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Excursions</w:t>
      </w:r>
    </w:p>
    <w:p w:rsidR="00000000" w:rsidDel="00000000" w:rsidP="00000000" w:rsidRDefault="00000000" w:rsidRPr="00000000" w14:paraId="0000000A">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 Policy and Procedures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11/06/2022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6">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417w2u6qgje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_heading=h.417w2u6qgje2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gys69tibidm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_heading=h.gys69tibidmo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r2gmy4vwgd1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_heading=h.r2gmy4vwgd1g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1bpbvhmxmu6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outings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_heading=h.1bpbvhmxmu6i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7f7rkqdrye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regular outing authorisation covers: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_heading=h.7f7rkqdryext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vxmkt71ovkn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_heading=h.vxmkt71ovkn7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a718rrppkzq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Assessments will include: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_heading=h.a718rrppkzqf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8pd3cu92ky1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Excursion authorisations will include: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_heading=h.8pd3cu92ky1t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Excursions and regular outings are an important part of our educational program, providing opportunities for the children to build connections with the local community and contributing to their sense of belonging and connection with the world around them. We are committed to ensuring the safety, health and wellbeing of children during excursions and regular outings by conducting risk assessments and ensuring authorisations are obtained from families. </w:t>
      </w:r>
    </w:p>
    <w:p w:rsidR="00000000" w:rsidDel="00000000" w:rsidP="00000000" w:rsidRDefault="00000000" w:rsidRPr="00000000" w14:paraId="00000046">
      <w:pPr>
        <w:pStyle w:val="Heading1"/>
        <w:rPr/>
      </w:pPr>
      <w:bookmarkStart w:colFirst="0" w:colLast="0" w:name="_heading=h.417w2u6qgje2" w:id="1"/>
      <w:bookmarkEnd w:id="1"/>
      <w:r w:rsidDel="00000000" w:rsidR="00000000" w:rsidRPr="00000000">
        <w:rPr>
          <w:rtl w:val="0"/>
        </w:rPr>
        <w:t xml:space="preserve">Background</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The Education and Care Services National Regulations require approved providers to ensure their services have policies and procedures in place for managing excursions.</w:t>
      </w:r>
    </w:p>
    <w:p w:rsidR="00000000" w:rsidDel="00000000" w:rsidP="00000000" w:rsidRDefault="00000000" w:rsidRPr="00000000" w14:paraId="00000048">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Section 165</w:t>
            </w:r>
          </w:p>
        </w:tc>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Offence to inadequately supervise children</w:t>
            </w:r>
          </w:p>
        </w:tc>
      </w:tr>
      <w:tr>
        <w:trPr>
          <w:cantSplit w:val="0"/>
          <w:tblHeader w:val="0"/>
        </w:trPr>
        <w:tc>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Regulation 89 </w:t>
            </w:r>
          </w:p>
        </w:tc>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First aid kits </w:t>
            </w:r>
          </w:p>
        </w:tc>
      </w:tr>
      <w:tr>
        <w:trPr>
          <w:cantSplit w:val="0"/>
          <w:tblHeader w:val="0"/>
        </w:trPr>
        <w:tc>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Regulation 90 </w:t>
            </w:r>
          </w:p>
        </w:tc>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Medical conditions policy </w:t>
            </w:r>
          </w:p>
        </w:tc>
      </w:tr>
      <w:tr>
        <w:trPr>
          <w:cantSplit w:val="0"/>
          <w:tblHeader w:val="0"/>
        </w:trPr>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Regulation 99</w:t>
            </w:r>
          </w:p>
        </w:tc>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Children leaving the education and care service premises</w:t>
            </w:r>
          </w:p>
        </w:tc>
      </w:tr>
      <w:tr>
        <w:trPr>
          <w:cantSplit w:val="0"/>
          <w:tblHeader w:val="0"/>
        </w:trPr>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Regulation 100</w:t>
            </w:r>
          </w:p>
        </w:tc>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Risk assessment must be conducted before excursion</w:t>
            </w:r>
          </w:p>
        </w:tc>
      </w:tr>
      <w:tr>
        <w:trPr>
          <w:cantSplit w:val="0"/>
          <w:tblHeader w:val="0"/>
        </w:trPr>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Regulation 101 </w:t>
            </w:r>
          </w:p>
        </w:tc>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Conduct of risk assessment for excursion</w:t>
            </w:r>
          </w:p>
        </w:tc>
      </w:tr>
      <w:tr>
        <w:trPr>
          <w:cantSplit w:val="0"/>
          <w:tblHeader w:val="0"/>
        </w:trPr>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Regulation 102</w:t>
            </w:r>
          </w:p>
        </w:tc>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Authorisation for excursions</w:t>
            </w:r>
          </w:p>
        </w:tc>
      </w:tr>
      <w:tr>
        <w:trPr>
          <w:cantSplit w:val="0"/>
          <w:tblHeader w:val="0"/>
        </w:trPr>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Regulation 122 </w:t>
            </w:r>
          </w:p>
        </w:tc>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Educators must be working directly with children to be included in ratios</w:t>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Regulation 123</w:t>
            </w:r>
          </w:p>
        </w:tc>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Educator to child ratios – centre-based services</w:t>
            </w:r>
          </w:p>
        </w:tc>
      </w:tr>
      <w:tr>
        <w:trPr>
          <w:cantSplit w:val="0"/>
          <w:tblHeader w:val="0"/>
        </w:trPr>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Regulation 136 </w:t>
            </w:r>
          </w:p>
        </w:tc>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First aid qualifications</w:t>
            </w:r>
          </w:p>
        </w:tc>
      </w:tr>
      <w:tr>
        <w:trPr>
          <w:cantSplit w:val="0"/>
          <w:tblHeader w:val="0"/>
        </w:trPr>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Regulation 168</w:t>
            </w:r>
          </w:p>
        </w:tc>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Regulation 170</w:t>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Regulation 171</w:t>
            </w:r>
          </w:p>
        </w:tc>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Regulation 172</w:t>
            </w:r>
          </w:p>
        </w:tc>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67">
      <w:pPr>
        <w:pStyle w:val="Heading1"/>
        <w:rPr/>
      </w:pPr>
      <w:bookmarkStart w:colFirst="0" w:colLast="0" w:name="_heading=h.gys69tibidmo" w:id="3"/>
      <w:bookmarkEnd w:id="3"/>
      <w:r w:rsidDel="00000000" w:rsidR="00000000" w:rsidRPr="00000000">
        <w:rPr>
          <w:rtl w:val="0"/>
        </w:rPr>
        <w:t xml:space="preserve">Related Policies</w:t>
      </w:r>
    </w:p>
    <w:tbl>
      <w:tblPr>
        <w:tblStyle w:val="Table3"/>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YEDP_Incident, injury, trauma, and illness_Policy and Procedures</w:t>
            </w:r>
          </w:p>
        </w:tc>
        <w:tc>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Incident, injury, trauma, and illness</w:t>
            </w:r>
          </w:p>
        </w:tc>
      </w:tr>
      <w:tr>
        <w:trPr>
          <w:cantSplit w:val="0"/>
          <w:tblHeader w:val="0"/>
        </w:trPr>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YEDP_Dealing with medical conditions in children_Policy and Procedures</w:t>
            </w:r>
          </w:p>
        </w:tc>
        <w:tc>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Dealing with medical conditions in children</w:t>
            </w:r>
          </w:p>
        </w:tc>
      </w:tr>
      <w:tr>
        <w:trPr>
          <w:cantSplit w:val="0"/>
          <w:tblHeader w:val="0"/>
        </w:trPr>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YEDP_Emergency and evacuation_Policy and Procedures</w:t>
            </w:r>
          </w:p>
        </w:tc>
        <w:tc>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Emergency and evacuation</w:t>
            </w:r>
          </w:p>
        </w:tc>
      </w:tr>
      <w:tr>
        <w:trPr>
          <w:cantSplit w:val="0"/>
          <w:tblHeader w:val="0"/>
        </w:trPr>
        <w:tc>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YEDP_Safe transportation of children_Policy and Procedures</w:t>
            </w:r>
          </w:p>
        </w:tc>
        <w:tc>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Safe transportation of children</w:t>
            </w:r>
          </w:p>
        </w:tc>
      </w:tr>
      <w:tr>
        <w:trPr>
          <w:cantSplit w:val="0"/>
          <w:tblHeader w:val="0"/>
        </w:trPr>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YEDP_Providing a child safe environment_Policy and Procedures</w:t>
            </w:r>
          </w:p>
        </w:tc>
        <w:tc>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tc>
      </w:tr>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YEDP_Nutrition, food and beverages, dietary requirements_Policy and Procedures</w:t>
            </w:r>
          </w:p>
        </w:tc>
        <w:tc>
          <w:tcPr/>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Nutrition, food and beverages, dietary requirements</w:t>
            </w:r>
          </w:p>
        </w:tc>
      </w:tr>
      <w:tr>
        <w:trPr>
          <w:cantSplit w:val="0"/>
          <w:tblHeader w:val="0"/>
        </w:trPr>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YEDP_Sun protection_Policy and Procedures</w:t>
            </w:r>
          </w:p>
        </w:tc>
        <w:tc>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Sun protection</w:t>
            </w:r>
          </w:p>
        </w:tc>
      </w:tr>
      <w:tr>
        <w:trPr>
          <w:cantSplit w:val="0"/>
          <w:tblHeader w:val="0"/>
        </w:trPr>
        <w:tc>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YEDP_Water safety_Policy and Procedures</w:t>
            </w:r>
          </w:p>
        </w:tc>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Water safety</w:t>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YEDP_Sleep and rest for children_Policy and Procedures</w:t>
            </w:r>
          </w:p>
        </w:tc>
        <w:tc>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Sleep and rest for children</w:t>
            </w:r>
          </w:p>
        </w:tc>
      </w:tr>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YEDP_Acceptance and refusal of authorisations_Policy and Procedures</w:t>
            </w:r>
          </w:p>
        </w:tc>
        <w:tc>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Acceptance and refusal of authorisations</w:t>
            </w:r>
          </w:p>
        </w:tc>
      </w:tr>
      <w:tr>
        <w:trPr>
          <w:cantSplit w:val="0"/>
          <w:tblHeader w:val="0"/>
        </w:trPr>
        <w:tc>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YEDP_Delivery of children to, and collection from, education and care service premises_Policy and Procedures</w:t>
            </w:r>
          </w:p>
        </w:tc>
        <w:tc>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Delivery of children to, and collection from, education and care service premises</w:t>
            </w:r>
          </w:p>
        </w:tc>
      </w:tr>
    </w:tbl>
    <w:p w:rsidR="00000000" w:rsidDel="00000000" w:rsidP="00000000" w:rsidRDefault="00000000" w:rsidRPr="00000000" w14:paraId="00000080">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We aim to ensure that all staff are consistent when managing excursions. Ensuring each child is protected from incidents or harm. </w:t>
      </w:r>
    </w:p>
    <w:p w:rsidR="00000000" w:rsidDel="00000000" w:rsidP="00000000" w:rsidRDefault="00000000" w:rsidRPr="00000000" w14:paraId="00000082">
      <w:pPr>
        <w:pStyle w:val="Heading1"/>
        <w:rPr/>
      </w:pPr>
      <w:bookmarkStart w:colFirst="0" w:colLast="0" w:name="_heading=h.tyjcwt" w:id="5"/>
      <w:bookmarkEnd w:id="5"/>
      <w:r w:rsidDel="00000000" w:rsidR="00000000" w:rsidRPr="00000000">
        <w:rPr>
          <w:rtl w:val="0"/>
        </w:rPr>
        <w:t xml:space="preserve">Scope</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84">
      <w:pPr>
        <w:pStyle w:val="Heading1"/>
        <w:rPr/>
      </w:pPr>
      <w:bookmarkStart w:colFirst="0" w:colLast="0" w:name="_heading=h.r2gmy4vwgd1g" w:id="6"/>
      <w:bookmarkEnd w:id="6"/>
      <w:r w:rsidDel="00000000" w:rsidR="00000000" w:rsidRPr="00000000">
        <w:rPr>
          <w:rtl w:val="0"/>
        </w:rPr>
        <w:t xml:space="preserve">Procedures </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nominated supervisor must ensure that no child leaves the premises of the service to participate in any routine excursion unless the service has obtained written authorisation from a parent/guardian of the child   </w:t>
      </w:r>
    </w:p>
    <w:p w:rsidR="00000000" w:rsidDel="00000000" w:rsidP="00000000" w:rsidRDefault="00000000" w:rsidRPr="00000000" w14:paraId="00000086">
      <w:pPr>
        <w:numPr>
          <w:ilvl w:val="0"/>
          <w:numId w:val="11"/>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Regular outings, excursions and incursions will be planned to enhance children's learning and to provide community engagement </w:t>
      </w:r>
    </w:p>
    <w:p w:rsidR="00000000" w:rsidDel="00000000" w:rsidP="00000000" w:rsidRDefault="00000000" w:rsidRPr="00000000" w14:paraId="00000087">
      <w:pPr>
        <w:numPr>
          <w:ilvl w:val="0"/>
          <w:numId w:val="11"/>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excursions and incursions children will always be supervised and ratios will be maintained</w:t>
      </w:r>
    </w:p>
    <w:p w:rsidR="00000000" w:rsidDel="00000000" w:rsidP="00000000" w:rsidRDefault="00000000" w:rsidRPr="00000000" w14:paraId="00000088">
      <w:pPr>
        <w:numPr>
          <w:ilvl w:val="0"/>
          <w:numId w:val="11"/>
        </w:numPr>
        <w:shd w:fill="auto"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preschool will always obtain authorisation from families/guardians or authorised persons prior to any excursion</w:t>
      </w:r>
    </w:p>
    <w:p w:rsidR="00000000" w:rsidDel="00000000" w:rsidP="00000000" w:rsidRDefault="00000000" w:rsidRPr="00000000" w14:paraId="00000089">
      <w:pPr>
        <w:numPr>
          <w:ilvl w:val="0"/>
          <w:numId w:val="11"/>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It is the nominated supervisor's responsibility to ensure that all children attending the excursion have a written authorisation from the child’s parent/guardian </w:t>
      </w:r>
    </w:p>
    <w:p w:rsidR="00000000" w:rsidDel="00000000" w:rsidP="00000000" w:rsidRDefault="00000000" w:rsidRPr="00000000" w14:paraId="0000008A">
      <w:pPr>
        <w:numPr>
          <w:ilvl w:val="0"/>
          <w:numId w:val="11"/>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 If written authorisation is not provided by parents, the child will not be permitted to attend the excursion </w:t>
      </w:r>
    </w:p>
    <w:p w:rsidR="00000000" w:rsidDel="00000000" w:rsidP="00000000" w:rsidRDefault="00000000" w:rsidRPr="00000000" w14:paraId="0000008B">
      <w:pPr>
        <w:shd w:fill="ffffff" w:val="clea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pStyle w:val="Heading2"/>
        <w:shd w:fill="ffffff" w:val="clear"/>
        <w:spacing w:line="360" w:lineRule="auto"/>
        <w:rPr/>
      </w:pPr>
      <w:bookmarkStart w:colFirst="0" w:colLast="0" w:name="_heading=h.1bpbvhmxmu6i" w:id="7"/>
      <w:bookmarkEnd w:id="7"/>
      <w:r w:rsidDel="00000000" w:rsidR="00000000" w:rsidRPr="00000000">
        <w:rPr>
          <w:rtl w:val="0"/>
        </w:rPr>
        <w:t xml:space="preserve">Regular outings </w:t>
      </w:r>
    </w:p>
    <w:p w:rsidR="00000000" w:rsidDel="00000000" w:rsidP="00000000" w:rsidRDefault="00000000" w:rsidRPr="00000000" w14:paraId="0000008D">
      <w:pPr>
        <w:numPr>
          <w:ilvl w:val="0"/>
          <w:numId w:val="12"/>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excursion is a regular outing, the authorisation is only required to be obtained once in a 12-month period. Where the circumstances relevant to the risk assessment are the same on each outing. </w:t>
      </w:r>
    </w:p>
    <w:p w:rsidR="00000000" w:rsidDel="00000000" w:rsidP="00000000" w:rsidRDefault="00000000" w:rsidRPr="00000000" w14:paraId="0000008E">
      <w:pPr>
        <w:numPr>
          <w:ilvl w:val="0"/>
          <w:numId w:val="10"/>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‘Local Walk’ Excursion Risk Assessment and Management Plan must be carried out every 12 months and reviewed throughout the year as necessary </w:t>
      </w:r>
    </w:p>
    <w:p w:rsidR="00000000" w:rsidDel="00000000" w:rsidP="00000000" w:rsidRDefault="00000000" w:rsidRPr="00000000" w14:paraId="0000008F">
      <w:pPr>
        <w:numPr>
          <w:ilvl w:val="0"/>
          <w:numId w:val="1"/>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During a ‘Local Walks’ children will be briefed with safety rules prior to the walk, children will wear sunscreen, sunglasses and hats, educators will bring disaster bag which includes emergency contacts, mobile phone, first aid kits, water and emergency supplies </w:t>
      </w:r>
    </w:p>
    <w:p w:rsidR="00000000" w:rsidDel="00000000" w:rsidP="00000000" w:rsidRDefault="00000000" w:rsidRPr="00000000" w14:paraId="00000090">
      <w:pPr>
        <w:numPr>
          <w:ilvl w:val="0"/>
          <w:numId w:val="9"/>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During ‘Local Walks’ children will be regularly head counted, always supervised and will stay together as a group with an educator at the front and back of the group </w:t>
      </w:r>
    </w:p>
    <w:p w:rsidR="00000000" w:rsidDel="00000000" w:rsidP="00000000" w:rsidRDefault="00000000" w:rsidRPr="00000000" w14:paraId="00000091">
      <w:pPr>
        <w:numPr>
          <w:ilvl w:val="0"/>
          <w:numId w:val="2"/>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information relating to the excursion including risk assessment and authorisation forms will be stored at the centre</w:t>
      </w:r>
    </w:p>
    <w:p w:rsidR="00000000" w:rsidDel="00000000" w:rsidP="00000000" w:rsidRDefault="00000000" w:rsidRPr="00000000" w14:paraId="00000092">
      <w:pPr>
        <w:shd w:fill="ffffff" w:val="clea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pStyle w:val="Heading2"/>
        <w:shd w:fill="ffffff" w:val="clear"/>
        <w:spacing w:line="360" w:lineRule="auto"/>
        <w:rPr/>
      </w:pPr>
      <w:bookmarkStart w:colFirst="0" w:colLast="0" w:name="_heading=h.7f7rkqdryext" w:id="8"/>
      <w:bookmarkEnd w:id="8"/>
      <w:r w:rsidDel="00000000" w:rsidR="00000000" w:rsidRPr="00000000">
        <w:rPr>
          <w:rtl w:val="0"/>
        </w:rPr>
        <w:t xml:space="preserve">The regular outing authorisation covers: </w:t>
      </w:r>
    </w:p>
    <w:p w:rsidR="00000000" w:rsidDel="00000000" w:rsidP="00000000" w:rsidRDefault="00000000" w:rsidRPr="00000000" w14:paraId="00000094">
      <w:pPr>
        <w:numPr>
          <w:ilvl w:val="0"/>
          <w:numId w:val="12"/>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Spontaneous walks in the local area (up to 2km)</w:t>
      </w:r>
    </w:p>
    <w:p w:rsidR="00000000" w:rsidDel="00000000" w:rsidP="00000000" w:rsidRDefault="00000000" w:rsidRPr="00000000" w14:paraId="00000095">
      <w:pPr>
        <w:numPr>
          <w:ilvl w:val="0"/>
          <w:numId w:val="12"/>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 to the left, right and behind the preschool building </w:t>
      </w:r>
    </w:p>
    <w:p w:rsidR="00000000" w:rsidDel="00000000" w:rsidP="00000000" w:rsidRDefault="00000000" w:rsidRPr="00000000" w14:paraId="00000096">
      <w:pPr>
        <w:numPr>
          <w:ilvl w:val="0"/>
          <w:numId w:val="3"/>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visits to the Reserve Cafe </w:t>
      </w:r>
    </w:p>
    <w:p w:rsidR="00000000" w:rsidDel="00000000" w:rsidP="00000000" w:rsidRDefault="00000000" w:rsidRPr="00000000" w14:paraId="00000097">
      <w:pPr>
        <w:numPr>
          <w:ilvl w:val="0"/>
          <w:numId w:val="8"/>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visits to Anstead Nature Reserve </w:t>
      </w:r>
    </w:p>
    <w:p w:rsidR="00000000" w:rsidDel="00000000" w:rsidP="00000000" w:rsidRDefault="00000000" w:rsidRPr="00000000" w14:paraId="00000098">
      <w:pPr>
        <w:pStyle w:val="Heading2"/>
        <w:spacing w:line="360" w:lineRule="auto"/>
        <w:rPr/>
      </w:pPr>
      <w:bookmarkStart w:colFirst="0" w:colLast="0" w:name="_heading=h.vxmkt71ovkn7" w:id="9"/>
      <w:bookmarkEnd w:id="9"/>
      <w:r w:rsidDel="00000000" w:rsidR="00000000" w:rsidRPr="00000000">
        <w:rPr>
          <w:rtl w:val="0"/>
        </w:rPr>
        <w:t xml:space="preserve">Risk Assessment </w:t>
      </w:r>
    </w:p>
    <w:p w:rsidR="00000000" w:rsidDel="00000000" w:rsidP="00000000" w:rsidRDefault="00000000" w:rsidRPr="00000000" w14:paraId="00000099">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approved provided will conduct a risk assessment in consultation with staff prior to an excursion or incursion to identify any risks that might affect the safety, health and wellbeing of children as well as a plan for how the risks will be managed </w:t>
      </w:r>
    </w:p>
    <w:p w:rsidR="00000000" w:rsidDel="00000000" w:rsidP="00000000" w:rsidRDefault="00000000" w:rsidRPr="00000000" w14:paraId="0000009A">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will regularly review and reflect on risk assessments in consultation with staff for regular outings, excursions and incursions </w:t>
      </w:r>
    </w:p>
    <w:p w:rsidR="00000000" w:rsidDel="00000000" w:rsidP="00000000" w:rsidRDefault="00000000" w:rsidRPr="00000000" w14:paraId="0000009B">
      <w:pPr>
        <w:numPr>
          <w:ilvl w:val="0"/>
          <w:numId w:val="11"/>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risk assessment will indicate any associated risks that are involved within the excursion including activities and transport</w:t>
      </w:r>
    </w:p>
    <w:p w:rsidR="00000000" w:rsidDel="00000000" w:rsidP="00000000" w:rsidRDefault="00000000" w:rsidRPr="00000000" w14:paraId="0000009C">
      <w:pPr>
        <w:numPr>
          <w:ilvl w:val="0"/>
          <w:numId w:val="11"/>
        </w:numPr>
        <w:shd w:fill="ffffff" w:val="clear"/>
        <w:spacing w:line="36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Identified risks will be specified, managed and minimised</w:t>
      </w:r>
    </w:p>
    <w:p w:rsidR="00000000" w:rsidDel="00000000" w:rsidP="00000000" w:rsidRDefault="00000000" w:rsidRPr="00000000" w14:paraId="0000009D">
      <w:pPr>
        <w:shd w:fill="ffffff" w:val="clea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pStyle w:val="Heading2"/>
        <w:shd w:fill="ffffff" w:val="clear"/>
        <w:spacing w:line="360" w:lineRule="auto"/>
        <w:rPr/>
      </w:pPr>
      <w:bookmarkStart w:colFirst="0" w:colLast="0" w:name="_heading=h.a718rrppkzqf" w:id="10"/>
      <w:bookmarkEnd w:id="10"/>
      <w:r w:rsidDel="00000000" w:rsidR="00000000" w:rsidRPr="00000000">
        <w:rPr>
          <w:rtl w:val="0"/>
        </w:rPr>
        <w:t xml:space="preserve">Risk Assessments will include: </w:t>
      </w:r>
    </w:p>
    <w:p w:rsidR="00000000" w:rsidDel="00000000" w:rsidP="00000000" w:rsidRDefault="00000000" w:rsidRPr="00000000" w14:paraId="0000009F">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The means of transport to and from the destination</w:t>
      </w:r>
    </w:p>
    <w:p w:rsidR="00000000" w:rsidDel="00000000" w:rsidP="00000000" w:rsidRDefault="00000000" w:rsidRPr="00000000" w14:paraId="000000A0">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Any requirements for seat belts or safety restraints under a law of each jurisdiction in which the children are being transported</w:t>
      </w:r>
    </w:p>
    <w:p w:rsidR="00000000" w:rsidDel="00000000" w:rsidP="00000000" w:rsidRDefault="00000000" w:rsidRPr="00000000" w14:paraId="000000A1">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Number of adults and children involved including the ratio of Educators to children </w:t>
      </w:r>
    </w:p>
    <w:p w:rsidR="00000000" w:rsidDel="00000000" w:rsidP="00000000" w:rsidRDefault="00000000" w:rsidRPr="00000000" w14:paraId="000000A2">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The number of Educators or other responsible adults that is appropriate to provide supervision and whether any adults with specialised skills are required</w:t>
      </w:r>
    </w:p>
    <w:p w:rsidR="00000000" w:rsidDel="00000000" w:rsidP="00000000" w:rsidRDefault="00000000" w:rsidRPr="00000000" w14:paraId="000000A3">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Items should be readily available during transportation and the excursion (for example, a mobile phone and list of emergency contact numbers for the children being transported, emergency medication)</w:t>
      </w:r>
    </w:p>
    <w:p w:rsidR="00000000" w:rsidDel="00000000" w:rsidP="00000000" w:rsidRDefault="00000000" w:rsidRPr="00000000" w14:paraId="000000A4">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Procedures for embarking and disembarking the means of transport, including how each child is to be accounted for on embarking and disembarking</w:t>
      </w:r>
    </w:p>
    <w:p w:rsidR="00000000" w:rsidDel="00000000" w:rsidP="00000000" w:rsidRDefault="00000000" w:rsidRPr="00000000" w14:paraId="000000A5">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Proposed activities</w:t>
      </w:r>
    </w:p>
    <w:p w:rsidR="00000000" w:rsidDel="00000000" w:rsidP="00000000" w:rsidRDefault="00000000" w:rsidRPr="00000000" w14:paraId="000000A6">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The length of time the child will be away from the premises</w:t>
      </w:r>
    </w:p>
    <w:p w:rsidR="00000000" w:rsidDel="00000000" w:rsidP="00000000" w:rsidRDefault="00000000" w:rsidRPr="00000000" w14:paraId="000000A7">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Proposed route and duration of transportation</w:t>
      </w:r>
    </w:p>
    <w:p w:rsidR="00000000" w:rsidDel="00000000" w:rsidP="00000000" w:rsidRDefault="00000000" w:rsidRPr="00000000" w14:paraId="000000A8">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The proposed pick up location and destination (including full address)</w:t>
      </w:r>
    </w:p>
    <w:p w:rsidR="00000000" w:rsidDel="00000000" w:rsidP="00000000" w:rsidRDefault="00000000" w:rsidRPr="00000000" w14:paraId="000000A9">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Any potential water hazards</w:t>
      </w:r>
    </w:p>
    <w:p w:rsidR="00000000" w:rsidDel="00000000" w:rsidP="00000000" w:rsidRDefault="00000000" w:rsidRPr="00000000" w14:paraId="000000AA">
      <w:pPr>
        <w:numPr>
          <w:ilvl w:val="0"/>
          <w:numId w:val="13"/>
        </w:numPr>
        <w:shd w:fill="ffffff" w:val="clear"/>
        <w:spacing w:line="360" w:lineRule="auto"/>
        <w:ind w:left="720" w:hanging="360"/>
      </w:pPr>
      <w:r w:rsidDel="00000000" w:rsidR="00000000" w:rsidRPr="00000000">
        <w:rPr>
          <w:rFonts w:ascii="Calibri" w:cs="Calibri" w:eastAsia="Calibri" w:hAnsi="Calibri"/>
          <w:rtl w:val="0"/>
        </w:rPr>
        <w:t xml:space="preserve">Risks associated with water-based activities</w:t>
      </w:r>
    </w:p>
    <w:p w:rsidR="00000000" w:rsidDel="00000000" w:rsidP="00000000" w:rsidRDefault="00000000" w:rsidRPr="00000000" w14:paraId="000000AB">
      <w:pPr>
        <w:shd w:fill="ffffff" w:val="clea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pStyle w:val="Heading2"/>
        <w:shd w:fill="ffffff" w:val="clear"/>
        <w:spacing w:line="360" w:lineRule="auto"/>
        <w:rPr/>
      </w:pPr>
      <w:bookmarkStart w:colFirst="0" w:colLast="0" w:name="_heading=h.8pd3cu92ky1t" w:id="11"/>
      <w:bookmarkEnd w:id="11"/>
      <w:r w:rsidDel="00000000" w:rsidR="00000000" w:rsidRPr="00000000">
        <w:rPr>
          <w:rtl w:val="0"/>
        </w:rPr>
        <w:t xml:space="preserve">Excursion authorisations will include: </w:t>
      </w:r>
    </w:p>
    <w:p w:rsidR="00000000" w:rsidDel="00000000" w:rsidP="00000000" w:rsidRDefault="00000000" w:rsidRPr="00000000" w14:paraId="000000AD">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child’s name</w:t>
      </w:r>
    </w:p>
    <w:p w:rsidR="00000000" w:rsidDel="00000000" w:rsidP="00000000" w:rsidRDefault="00000000" w:rsidRPr="00000000" w14:paraId="000000AE">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reason for leaving the centre premises and to be transported</w:t>
      </w:r>
    </w:p>
    <w:p w:rsidR="00000000" w:rsidDel="00000000" w:rsidP="00000000" w:rsidRDefault="00000000" w:rsidRPr="00000000" w14:paraId="000000AF">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Date of excursion</w:t>
      </w:r>
    </w:p>
    <w:p w:rsidR="00000000" w:rsidDel="00000000" w:rsidP="00000000" w:rsidRDefault="00000000" w:rsidRPr="00000000" w14:paraId="000000B0">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proposed pick up location and destination (including full address)</w:t>
      </w:r>
    </w:p>
    <w:p w:rsidR="00000000" w:rsidDel="00000000" w:rsidP="00000000" w:rsidRDefault="00000000" w:rsidRPr="00000000" w14:paraId="000000B1">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means of transport to and from the destination</w:t>
      </w:r>
    </w:p>
    <w:p w:rsidR="00000000" w:rsidDel="00000000" w:rsidP="00000000" w:rsidRDefault="00000000" w:rsidRPr="00000000" w14:paraId="000000B2">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period of time during which the child is to be transported </w:t>
      </w:r>
    </w:p>
    <w:p w:rsidR="00000000" w:rsidDel="00000000" w:rsidP="00000000" w:rsidRDefault="00000000" w:rsidRPr="00000000" w14:paraId="000000B3">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Activities to be undertaken on the excursion</w:t>
      </w:r>
    </w:p>
    <w:p w:rsidR="00000000" w:rsidDel="00000000" w:rsidP="00000000" w:rsidRDefault="00000000" w:rsidRPr="00000000" w14:paraId="000000B4">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length of time the child will be away from the premises</w:t>
      </w:r>
    </w:p>
    <w:p w:rsidR="00000000" w:rsidDel="00000000" w:rsidP="00000000" w:rsidRDefault="00000000" w:rsidRPr="00000000" w14:paraId="000000B5">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Anticipated number of children attending</w:t>
      </w:r>
    </w:p>
    <w:p w:rsidR="00000000" w:rsidDel="00000000" w:rsidP="00000000" w:rsidRDefault="00000000" w:rsidRPr="00000000" w14:paraId="000000B6">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Anticipated ratio of children to educators</w:t>
      </w:r>
    </w:p>
    <w:p w:rsidR="00000000" w:rsidDel="00000000" w:rsidP="00000000" w:rsidRDefault="00000000" w:rsidRPr="00000000" w14:paraId="000000B7">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Anticipated number of staff and any other adults that will be attending the excursion</w:t>
      </w:r>
    </w:p>
    <w:p w:rsidR="00000000" w:rsidDel="00000000" w:rsidP="00000000" w:rsidRDefault="00000000" w:rsidRPr="00000000" w14:paraId="000000B8">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Informing families that a risk assessment has been conducted and is available to be viewed at the centre</w:t>
      </w:r>
    </w:p>
    <w:p w:rsidR="00000000" w:rsidDel="00000000" w:rsidP="00000000" w:rsidRDefault="00000000" w:rsidRPr="00000000" w14:paraId="000000B9">
      <w:pPr>
        <w:numPr>
          <w:ilvl w:val="0"/>
          <w:numId w:val="14"/>
        </w:numPr>
        <w:shd w:fill="ffffff" w:val="clea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That written policies and procedures for transporting children are available at our service</w:t>
      </w:r>
    </w:p>
    <w:p w:rsidR="00000000" w:rsidDel="00000000" w:rsidP="00000000" w:rsidRDefault="00000000" w:rsidRPr="00000000" w14:paraId="000000BA">
      <w:pPr>
        <w:numPr>
          <w:ilvl w:val="0"/>
          <w:numId w:val="14"/>
        </w:numPr>
        <w:shd w:fill="ffffff" w:val="clea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requirements for seat belts or safety restraints under a law of each jurisdiction in which the children are being transported</w:t>
      </w:r>
      <w:r w:rsidDel="00000000" w:rsidR="00000000" w:rsidRPr="00000000">
        <w:rPr>
          <w:rtl w:val="0"/>
        </w:rPr>
      </w:r>
    </w:p>
    <w:p w:rsidR="00000000" w:rsidDel="00000000" w:rsidP="00000000" w:rsidRDefault="00000000" w:rsidRPr="00000000" w14:paraId="000000BB">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BC">
      <w:pPr>
        <w:pStyle w:val="Heading1"/>
        <w:rPr/>
      </w:pPr>
      <w:bookmarkStart w:colFirst="0" w:colLast="0" w:name="_heading=h.3dy6vkm" w:id="12"/>
      <w:bookmarkEnd w:id="12"/>
      <w:r w:rsidDel="00000000" w:rsidR="00000000" w:rsidRPr="00000000">
        <w:rPr>
          <w:rtl w:val="0"/>
        </w:rPr>
        <w:t xml:space="preserve">Rolls And Responsibilities</w:t>
      </w:r>
    </w:p>
    <w:tbl>
      <w:tblPr>
        <w:tblStyle w:val="Table4"/>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blHeader w:val="0"/>
        </w:trPr>
        <w:tc>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obligations under the Education and Care Services National Law and National Regulations are met</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appropriate risk assessments are completed and all relevant actions are undertaken prior to the excursion</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children have written authorisation from families to leave the service on an excursion</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educator to child ratios are maintained during the excursion and address the risks identified (if applicable)</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family members and volunteers attending the excursion are not left alone with any child or group of children</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reasonable steps to ensure that nominated supervisors, educators, staff and volunteers follow the policy and procedures</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copies of the policy and procedures are readily accessible to nominated supervisors, educators, staff, volunteers, and families, and available for inspection</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families at least 14 days before changing the policy or procedures if the changes will: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affect the fees charged or the way they are collected or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significantly impact the service’s education and care of children or</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significantly impact the family’s ability to utilise the service</w:t>
            </w:r>
          </w:p>
        </w:tc>
      </w:tr>
      <w:tr>
        <w:trPr>
          <w:cantSplit w:val="0"/>
          <w:tblHeader w:val="0"/>
        </w:trPr>
        <w:tc>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a risk assessment for an excursion, ensuring any risks are managed (prior to obtaining written authorisation from families)</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 new risk assessment is completed when circumstances change for regular outings</w:t>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children attending the excursion have written authorisation from families to attend prior to the excursion</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volunteers understand the details of the excursion, the expectations, and their supervision responsibilities</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verify that all the required equipment and/or items are taken on the excursion (first aid kit, personal medication, medical management plans, mobile phone, emergency contact lists, etc.).</w:t>
            </w:r>
          </w:p>
        </w:tc>
      </w:tr>
      <w:tr>
        <w:trPr>
          <w:cantSplit w:val="0"/>
          <w:tblHeader w:val="0"/>
        </w:trPr>
        <w:tc>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excursion is carried out in line with the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Excursion policy and procedures</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children attending the excursion have written authorisation from families to attend prior to the excursion</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a risk assessment for an excursion, ensuring any risks are managed (prior to obtaining written authorisation from families)</w:t>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 new risk assessment is completed when circumstances change for regular outings</w:t>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required educator to child ratios are in place and children are supervised at all times</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undertake regular attendance checks to account for all children</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family members and volunteers attending the excursion understand your expectations and are not left alone with any child or group of children</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children’s health and medical needs are taken on the excursion (first aid kit, personal medication, medical managements plans, etc.).</w:t>
            </w:r>
          </w:p>
        </w:tc>
      </w:tr>
      <w:tr>
        <w:trPr>
          <w:cantSplit w:val="0"/>
          <w:tblHeader w:val="0"/>
        </w:trPr>
        <w:tc>
          <w:tcPr/>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 the authorisation forms for their child to attend the excursion and ensure all information required is up-to-date</w:t>
            </w:r>
          </w:p>
          <w:p w:rsidR="00000000" w:rsidDel="00000000" w:rsidP="00000000" w:rsidRDefault="00000000" w:rsidRPr="00000000" w14:paraId="000000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written authorisation for their child to leave the service premises on regular outings</w:t>
            </w:r>
          </w:p>
          <w:p w:rsidR="00000000" w:rsidDel="00000000" w:rsidP="00000000" w:rsidRDefault="00000000" w:rsidRPr="00000000" w14:paraId="000000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of all the information about the excursion – ask questions if needed</w:t>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volunteering on excursions, understand the details of the excursion and the expectations and supervision responsibilities</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required medication for their child is in date and available to take on an excursion.</w:t>
            </w:r>
          </w:p>
        </w:tc>
      </w:tr>
    </w:tbl>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after="160" w:line="259" w:lineRule="auto"/>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Inder">
    <w:embedRegular w:fontKey="{00000000-0000-0000-0000-000000000000}" r:id="rId1" w:subsetted="0"/>
  </w:font>
  <w:font w:name="KG First Time In Forever"/>
  <w:font w:name="Noto Sans Symbols"/>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 w:val="center" w:pos="5103"/>
        <w:tab w:val="right" w:pos="9639"/>
        <w:tab w:val="right"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2.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1.png"/>
                <a:graphic>
                  <a:graphicData uri="http://schemas.openxmlformats.org/drawingml/2006/picture">
                    <pic:pic>
                      <pic:nvPicPr>
                        <pic:cNvPr descr="Diagram&#10;&#10;Description automatically generated" id="0" name="image1.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r w:rsidDel="00000000" w:rsidR="00000000" w:rsidRPr="00000000">
            <w:rPr>
              <w:rFonts w:ascii="Calibri" w:cs="Calibri" w:eastAsia="Calibri" w:hAnsi="Calibri"/>
              <w:sz w:val="18"/>
              <w:szCs w:val="18"/>
              <w:rtl w:val="0"/>
            </w:rPr>
            <w:t xml:space="preserve">6</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/06/2022</w:t>
          </w:r>
        </w:p>
      </w:tc>
    </w:tr>
    <w:tr>
      <w:trPr>
        <w:cantSplit w:val="0"/>
        <w:trHeight w:val="163"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13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YEDP_Excursions_Policy and Procedures</w:t>
          </w:r>
        </w:p>
      </w:tc>
    </w:tr>
  </w:tb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uiPriority w:val="20"/>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qsrte-small" w:customStyle="1">
    <w:name w:val="sqsrte-small"/>
    <w:basedOn w:val="Normal"/>
    <w:rsid w:val="00302CC1"/>
    <w:pPr>
      <w:spacing w:after="100" w:afterAutospacing="1" w:before="100" w:beforeAutospacing="1"/>
    </w:pPr>
    <w:rPr>
      <w:rFonts w:ascii="Times New Roman" w:hAnsi="Times New Roman"/>
      <w:sz w:val="24"/>
      <w:szCs w:val="24"/>
      <w:lang w:eastAsia="en-AU"/>
    </w:rPr>
  </w:style>
  <w:style w:type="character" w:styleId="Strong">
    <w:name w:val="Strong"/>
    <w:basedOn w:val="DefaultParagraphFont"/>
    <w:uiPriority w:val="22"/>
    <w:qFormat w:val="1"/>
    <w:rsid w:val="00302CC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y0lkQpqDUnZTwVc0owtrWBy1A==">AMUW2mVSxjeen2YB4N8Ihpf1bsuNIOZ3pprXAxN+5DIhv/wt68T4uL8IVmzKu4qV8sQ6qI+9ee/5pGYWyQA+zy15IMZn3xNxjumSCom9+7GrwHbrjsHv/ZWKe2GyII13VtehtfeADq0sObdzIjlVFvjxS1LyDPGtuJi5neXQNDHuV5gg3MGlPk47oHrg3PED7gQLM1Joj/80jrZL1cv5NjbqwpqEln0C+nIDADGprFEtSxGOuhrzL/jH+Imjm7A4MikDGusnW0pAPvu7abp94OJW57Oob8vhmv37FnN/1PYZJSLmR5KLDLYzRtNxQATBuxcBvMbIKSf4pZOY7gaO9oa8PTanRaO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2022-05-30T04:18:00Z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