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Enrolment and Orientation Policy and Procedures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1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469"/>
        <w:gridCol w:w="4531"/>
        <w:gridCol w:w="1229"/>
        <w:tblGridChange w:id="0">
          <w:tblGrid>
            <w:gridCol w:w="959"/>
            <w:gridCol w:w="1469"/>
            <w:gridCol w:w="4531"/>
            <w:gridCol w:w="1229"/>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w:t>
            </w:r>
          </w:p>
        </w:tc>
        <w:tc>
          <w:tcPr>
            <w:tcBorders>
              <w:bottom w:color="000000" w:space="0" w:sz="4" w:val="single"/>
            </w:tcBorders>
            <w:shd w:fill="e6e6e6"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Date</w:t>
            </w:r>
          </w:p>
        </w:tc>
        <w:tc>
          <w:tcPr>
            <w:tcBorders>
              <w:bottom w:color="000000" w:space="0" w:sz="4" w:val="single"/>
            </w:tcBorders>
            <w:shd w:fill="e6e6e6"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Revision Details</w:t>
            </w:r>
          </w:p>
        </w:tc>
        <w:tc>
          <w:tcPr>
            <w:tcBorders>
              <w:bottom w:color="000000" w:space="0" w:sz="4" w:val="single"/>
            </w:tcBorders>
            <w:shd w:fill="e6e6e6"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10/06/2022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Initial Draft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5">
          <w:pPr>
            <w:tabs>
              <w:tab w:val="right" w:pos="936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Legislative requirements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Procedures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60" w:line="240" w:lineRule="auto"/>
            <w:ind w:left="360" w:firstLine="0"/>
            <w:rPr>
              <w:rFonts w:ascii="Calibri" w:cs="Calibri" w:eastAsia="Calibri" w:hAnsi="Calibri"/>
            </w:rPr>
          </w:pPr>
          <w:hyperlink w:anchor="_heading=h.j6ru4kdqb2mm">
            <w:r w:rsidDel="00000000" w:rsidR="00000000" w:rsidRPr="00000000">
              <w:rPr>
                <w:rFonts w:ascii="Calibri" w:cs="Calibri" w:eastAsia="Calibri" w:hAnsi="Calibri"/>
                <w:rtl w:val="0"/>
              </w:rPr>
              <w:t xml:space="preserve">At Enrolment</w:t>
            </w:r>
          </w:hyperlink>
          <w:r w:rsidDel="00000000" w:rsidR="00000000" w:rsidRPr="00000000">
            <w:rPr>
              <w:rFonts w:ascii="Calibri" w:cs="Calibri" w:eastAsia="Calibri" w:hAnsi="Calibri"/>
              <w:rtl w:val="0"/>
            </w:rPr>
            <w:tab/>
          </w:r>
          <w:r w:rsidDel="00000000" w:rsidR="00000000" w:rsidRPr="00000000">
            <w:fldChar w:fldCharType="begin"/>
            <w:instrText xml:space="preserve"> PAGEREF _heading=h.j6ru4kdqb2mm \h </w:instrText>
            <w:fldChar w:fldCharType="separate"/>
          </w:r>
          <w:r w:rsidDel="00000000" w:rsidR="00000000" w:rsidRPr="00000000">
            <w:rPr>
              <w:rFonts w:ascii="Calibri" w:cs="Calibri" w:eastAsia="Calibri" w:hAnsi="Calibri"/>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jrzyoor3a1a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Enrolments Forms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_heading=h.jrzyoor3a1a8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i522taldn7s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Enrolments will be accepted</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_heading=h.i522taldn7sk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xaoh6stqbn7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Priority of Access Guidelines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_heading=h.xaoh6stqbn7h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r3y1akrlxcg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_heading=h.r3y1akrlxcgv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before="60" w:line="240" w:lineRule="auto"/>
            <w:ind w:left="360" w:firstLine="0"/>
            <w:rPr>
              <w:rFonts w:ascii="Calibri" w:cs="Calibri" w:eastAsia="Calibri" w:hAnsi="Calibri"/>
            </w:rPr>
          </w:pPr>
          <w:hyperlink w:anchor="_heading=h.xf5798urm9bk">
            <w:r w:rsidDel="00000000" w:rsidR="00000000" w:rsidRPr="00000000">
              <w:rPr>
                <w:rFonts w:ascii="Calibri" w:cs="Calibri" w:eastAsia="Calibri" w:hAnsi="Calibri"/>
                <w:rtl w:val="0"/>
              </w:rPr>
              <w:t xml:space="preserve">Termination of Enrolment</w:t>
            </w:r>
          </w:hyperlink>
          <w:r w:rsidDel="00000000" w:rsidR="00000000" w:rsidRPr="00000000">
            <w:rPr>
              <w:rFonts w:ascii="Calibri" w:cs="Calibri" w:eastAsia="Calibri" w:hAnsi="Calibri"/>
              <w:rtl w:val="0"/>
            </w:rPr>
            <w:tab/>
          </w:r>
          <w:r w:rsidDel="00000000" w:rsidR="00000000" w:rsidRPr="00000000">
            <w:fldChar w:fldCharType="begin"/>
            <w:instrText xml:space="preserve"> PAGEREF _heading=h.xf5798urm9bk \h </w:instrText>
            <w:fldChar w:fldCharType="separate"/>
          </w:r>
          <w:r w:rsidDel="00000000" w:rsidR="00000000" w:rsidRPr="00000000">
            <w:rPr>
              <w:rFonts w:ascii="Calibri" w:cs="Calibri" w:eastAsia="Calibri" w:hAnsi="Calibri"/>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360"/>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Rolls And Responsibilities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heading=h.gjdgxs" w:id="0"/>
      <w:bookmarkEnd w:id="0"/>
      <w:r w:rsidDel="00000000" w:rsidR="00000000" w:rsidRPr="00000000">
        <w:rPr>
          <w:rtl w:val="0"/>
        </w:rPr>
        <w:t xml:space="preserve">Policy Statement</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Our preschool has developed procedures that align with national law and regulations. We aim to ensure that all our enrolment and orientation procedures meet the individual needs of all children and families. Our preschool supports children and families during their transition to our service, we foster collaborative partnerships and promote a sense of belonging to our preschool. </w:t>
      </w:r>
    </w:p>
    <w:p w:rsidR="00000000" w:rsidDel="00000000" w:rsidP="00000000" w:rsidRDefault="00000000" w:rsidRPr="00000000" w14:paraId="00000046">
      <w:pPr>
        <w:pStyle w:val="Heading1"/>
        <w:rPr/>
      </w:pPr>
      <w:bookmarkStart w:colFirst="0" w:colLast="0" w:name="_heading=h.30j0zll" w:id="1"/>
      <w:bookmarkEnd w:id="1"/>
      <w:r w:rsidDel="00000000" w:rsidR="00000000" w:rsidRPr="00000000">
        <w:rPr>
          <w:rtl w:val="0"/>
        </w:rPr>
        <w:t xml:space="preserve">Background</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The Education and Care Services National Regulations require approved providers to ensure their services have policies and procedures in place in relation to enrolment and orientation.</w:t>
      </w:r>
    </w:p>
    <w:p w:rsidR="00000000" w:rsidDel="00000000" w:rsidP="00000000" w:rsidRDefault="00000000" w:rsidRPr="00000000" w14:paraId="00000048">
      <w:pPr>
        <w:pStyle w:val="Heading1"/>
        <w:rPr/>
      </w:pPr>
      <w:bookmarkStart w:colFirst="0" w:colLast="0" w:name="_heading=h.1fob9te" w:id="2"/>
      <w:bookmarkEnd w:id="2"/>
      <w:r w:rsidDel="00000000" w:rsidR="00000000" w:rsidRPr="00000000">
        <w:rPr>
          <w:rtl w:val="0"/>
        </w:rPr>
        <w:t xml:space="preserve">Legislative requirements</w:t>
      </w:r>
    </w:p>
    <w:tbl>
      <w:tblPr>
        <w:tblStyle w:val="Table2"/>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Section/Regulation</w:t>
            </w:r>
          </w:p>
        </w:tc>
        <w:tc>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Section 175</w:t>
            </w:r>
          </w:p>
        </w:tc>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Offence relating to requirement to keep enrolment and other documents</w:t>
            </w:r>
          </w:p>
        </w:tc>
      </w:tr>
      <w:tr>
        <w:trPr>
          <w:cantSplit w:val="0"/>
          <w:tblHeader w:val="0"/>
        </w:trPr>
        <w:tc>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Regulation 85 </w:t>
            </w:r>
          </w:p>
        </w:tc>
        <w:tc>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Incident, injury, trauma and illness policies and procedures</w:t>
            </w:r>
          </w:p>
        </w:tc>
      </w:tr>
      <w:tr>
        <w:trPr>
          <w:cantSplit w:val="0"/>
          <w:tblHeader w:val="0"/>
        </w:trPr>
        <w:tc>
          <w:tcPr/>
          <w:p w:rsidR="00000000" w:rsidDel="00000000" w:rsidP="00000000" w:rsidRDefault="00000000" w:rsidRPr="00000000" w14:paraId="0000004F">
            <w:pPr>
              <w:tabs>
                <w:tab w:val="left" w:pos="1545"/>
              </w:tabs>
              <w:rPr>
                <w:rFonts w:ascii="Calibri" w:cs="Calibri" w:eastAsia="Calibri" w:hAnsi="Calibri"/>
              </w:rPr>
            </w:pPr>
            <w:r w:rsidDel="00000000" w:rsidR="00000000" w:rsidRPr="00000000">
              <w:rPr>
                <w:rFonts w:ascii="Calibri" w:cs="Calibri" w:eastAsia="Calibri" w:hAnsi="Calibri"/>
                <w:rtl w:val="0"/>
              </w:rPr>
              <w:t xml:space="preserve">Regulation 86</w:t>
            </w:r>
          </w:p>
        </w:tc>
        <w:tc>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Notification to parents of incident, injury, trauma and illness</w:t>
            </w:r>
          </w:p>
        </w:tc>
      </w:tr>
      <w:tr>
        <w:trPr>
          <w:cantSplit w:val="0"/>
          <w:tblHeader w:val="0"/>
        </w:trPr>
        <w:tc>
          <w:tcPr/>
          <w:p w:rsidR="00000000" w:rsidDel="00000000" w:rsidP="00000000" w:rsidRDefault="00000000" w:rsidRPr="00000000" w14:paraId="00000051">
            <w:pPr>
              <w:tabs>
                <w:tab w:val="left" w:pos="1545"/>
              </w:tabs>
              <w:rPr>
                <w:rFonts w:ascii="Calibri" w:cs="Calibri" w:eastAsia="Calibri" w:hAnsi="Calibri"/>
              </w:rPr>
            </w:pPr>
            <w:r w:rsidDel="00000000" w:rsidR="00000000" w:rsidRPr="00000000">
              <w:rPr>
                <w:rFonts w:ascii="Calibri" w:cs="Calibri" w:eastAsia="Calibri" w:hAnsi="Calibri"/>
                <w:rtl w:val="0"/>
              </w:rPr>
              <w:t xml:space="preserve">Regulation 88 </w:t>
            </w:r>
          </w:p>
        </w:tc>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Infectious diseases</w:t>
            </w:r>
          </w:p>
        </w:tc>
      </w:tr>
      <w:tr>
        <w:trPr>
          <w:cantSplit w:val="0"/>
          <w:tblHeader w:val="0"/>
        </w:trPr>
        <w:tc>
          <w:tcPr/>
          <w:p w:rsidR="00000000" w:rsidDel="00000000" w:rsidP="00000000" w:rsidRDefault="00000000" w:rsidRPr="00000000" w14:paraId="00000053">
            <w:pPr>
              <w:tabs>
                <w:tab w:val="left" w:pos="1545"/>
              </w:tabs>
              <w:rPr>
                <w:rFonts w:ascii="Calibri" w:cs="Calibri" w:eastAsia="Calibri" w:hAnsi="Calibri"/>
              </w:rPr>
            </w:pPr>
            <w:r w:rsidDel="00000000" w:rsidR="00000000" w:rsidRPr="00000000">
              <w:rPr>
                <w:rFonts w:ascii="Calibri" w:cs="Calibri" w:eastAsia="Calibri" w:hAnsi="Calibri"/>
                <w:rtl w:val="0"/>
              </w:rPr>
              <w:t xml:space="preserve">Regulation 90 </w:t>
            </w:r>
          </w:p>
        </w:tc>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Medical conditions policy</w:t>
            </w:r>
          </w:p>
        </w:tc>
      </w:tr>
      <w:tr>
        <w:trPr>
          <w:cantSplit w:val="0"/>
          <w:tblHeader w:val="0"/>
        </w:trPr>
        <w:tc>
          <w:tcPr/>
          <w:p w:rsidR="00000000" w:rsidDel="00000000" w:rsidP="00000000" w:rsidRDefault="00000000" w:rsidRPr="00000000" w14:paraId="00000055">
            <w:pPr>
              <w:tabs>
                <w:tab w:val="left" w:pos="1545"/>
              </w:tabs>
              <w:rPr>
                <w:rFonts w:ascii="Calibri" w:cs="Calibri" w:eastAsia="Calibri" w:hAnsi="Calibri"/>
              </w:rPr>
            </w:pPr>
            <w:r w:rsidDel="00000000" w:rsidR="00000000" w:rsidRPr="00000000">
              <w:rPr>
                <w:rFonts w:ascii="Calibri" w:cs="Calibri" w:eastAsia="Calibri" w:hAnsi="Calibri"/>
                <w:rtl w:val="0"/>
              </w:rPr>
              <w:t xml:space="preserve">Regulation 91 </w:t>
            </w:r>
          </w:p>
        </w:tc>
        <w:tc>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Medical conditions policy to be provided to parents</w:t>
            </w:r>
          </w:p>
        </w:tc>
      </w:tr>
      <w:tr>
        <w:trPr>
          <w:cantSplit w:val="0"/>
          <w:tblHeader w:val="0"/>
        </w:trPr>
        <w:tc>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Regulation 92</w:t>
            </w:r>
          </w:p>
        </w:tc>
        <w:tc>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Medication record</w:t>
            </w:r>
          </w:p>
        </w:tc>
      </w:tr>
      <w:tr>
        <w:trPr>
          <w:cantSplit w:val="0"/>
          <w:tblHeader w:val="0"/>
        </w:trPr>
        <w:tc>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Regulation 99</w:t>
            </w:r>
          </w:p>
        </w:tc>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Children leaving the education and care service premises</w:t>
            </w:r>
          </w:p>
        </w:tc>
      </w:tr>
      <w:tr>
        <w:trPr>
          <w:cantSplit w:val="0"/>
          <w:tblHeader w:val="0"/>
        </w:trPr>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Regulation 102</w:t>
            </w:r>
          </w:p>
        </w:tc>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Authorisation for excursions</w:t>
            </w:r>
          </w:p>
        </w:tc>
      </w:tr>
      <w:tr>
        <w:trPr>
          <w:cantSplit w:val="0"/>
          <w:tblHeader w:val="0"/>
        </w:trPr>
        <w:tc>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Regulation 102D</w:t>
            </w:r>
          </w:p>
        </w:tc>
        <w:tc>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Authorisation for service to transport children</w:t>
            </w:r>
          </w:p>
        </w:tc>
      </w:tr>
      <w:tr>
        <w:trPr>
          <w:cantSplit w:val="0"/>
          <w:tblHeader w:val="0"/>
        </w:trPr>
        <w:tc>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Regulation 157 </w:t>
            </w:r>
          </w:p>
        </w:tc>
        <w:tc>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Access for parents</w:t>
            </w:r>
          </w:p>
        </w:tc>
      </w:tr>
      <w:tr>
        <w:trPr>
          <w:cantSplit w:val="0"/>
          <w:tblHeader w:val="0"/>
        </w:trPr>
        <w:tc>
          <w:tcPr/>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Regulation 160</w:t>
            </w:r>
          </w:p>
        </w:tc>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Child enrolment records to be kept by approved provider and family day care educator</w:t>
            </w:r>
          </w:p>
        </w:tc>
      </w:tr>
      <w:tr>
        <w:trPr>
          <w:cantSplit w:val="0"/>
          <w:tblHeader w:val="0"/>
        </w:trPr>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Regulation 161</w:t>
            </w:r>
          </w:p>
        </w:tc>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Authorisations to be kept in enrolment record</w:t>
            </w:r>
          </w:p>
        </w:tc>
      </w:tr>
      <w:tr>
        <w:trPr>
          <w:cantSplit w:val="0"/>
          <w:tblHeader w:val="0"/>
        </w:trPr>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Regulation 162 </w:t>
            </w:r>
          </w:p>
        </w:tc>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Health information to be kept in enrolment record</w:t>
            </w:r>
          </w:p>
        </w:tc>
      </w:tr>
      <w:tr>
        <w:trPr>
          <w:cantSplit w:val="0"/>
          <w:tblHeader w:val="0"/>
        </w:trPr>
        <w:tc>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Regulation 168</w:t>
            </w:r>
          </w:p>
        </w:tc>
        <w:tc>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Education and care service must have policies and procedures</w:t>
            </w:r>
          </w:p>
        </w:tc>
      </w:tr>
      <w:tr>
        <w:trPr>
          <w:cantSplit w:val="0"/>
          <w:tblHeader w:val="0"/>
        </w:trPr>
        <w:tc>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Regulation 170</w:t>
            </w:r>
          </w:p>
        </w:tc>
        <w:tc>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Policies and procedures to be followed</w:t>
            </w:r>
          </w:p>
        </w:tc>
      </w:tr>
      <w:tr>
        <w:trPr>
          <w:cantSplit w:val="0"/>
          <w:tblHeader w:val="0"/>
        </w:trPr>
        <w:tc>
          <w:tcPr/>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Regulation 171</w:t>
            </w:r>
          </w:p>
        </w:tc>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Policies and procedures to be kept available</w:t>
            </w:r>
          </w:p>
        </w:tc>
      </w:tr>
      <w:tr>
        <w:trPr>
          <w:cantSplit w:val="0"/>
          <w:tblHeader w:val="0"/>
        </w:trPr>
        <w:tc>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Regulation 172</w:t>
            </w:r>
          </w:p>
        </w:tc>
        <w:tc>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Notification of change to policies or procedures</w:t>
            </w:r>
          </w:p>
        </w:tc>
      </w:tr>
      <w:tr>
        <w:trPr>
          <w:cantSplit w:val="0"/>
          <w:tblHeader w:val="0"/>
        </w:trPr>
        <w:tc>
          <w:tcPr/>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Regulation 177</w:t>
            </w:r>
          </w:p>
        </w:tc>
        <w:tc>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Prescribed enrolment and other documents to be kept by approved provider</w:t>
            </w:r>
          </w:p>
        </w:tc>
      </w:tr>
      <w:tr>
        <w:trPr>
          <w:cantSplit w:val="0"/>
          <w:tblHeader w:val="0"/>
        </w:trPr>
        <w:tc>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Regulation 181 </w:t>
            </w:r>
          </w:p>
        </w:tc>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Confidentiality of records kept by approved provider</w:t>
            </w:r>
          </w:p>
        </w:tc>
      </w:tr>
      <w:tr>
        <w:trPr>
          <w:cantSplit w:val="0"/>
          <w:tblHeader w:val="0"/>
        </w:trPr>
        <w:tc>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Regulation 183 </w:t>
            </w:r>
          </w:p>
        </w:tc>
        <w:tc>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Storage of records and other documents</w:t>
            </w:r>
          </w:p>
        </w:tc>
      </w:tr>
    </w:tbl>
    <w:p w:rsidR="00000000" w:rsidDel="00000000" w:rsidP="00000000" w:rsidRDefault="00000000" w:rsidRPr="00000000" w14:paraId="00000075">
      <w:pPr>
        <w:pStyle w:val="Heading1"/>
        <w:rPr/>
      </w:pPr>
      <w:bookmarkStart w:colFirst="0" w:colLast="0" w:name="_heading=h.3znysh7" w:id="3"/>
      <w:bookmarkEnd w:id="3"/>
      <w:r w:rsidDel="00000000" w:rsidR="00000000" w:rsidRPr="00000000">
        <w:rPr>
          <w:rtl w:val="0"/>
        </w:rPr>
        <w:t xml:space="preserve">Related Policies</w:t>
      </w:r>
    </w:p>
    <w:tbl>
      <w:tblPr>
        <w:tblStyle w:val="Table3"/>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Document Name</w:t>
            </w:r>
          </w:p>
        </w:tc>
        <w:tc>
          <w:tcPr/>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Title</w:t>
            </w:r>
          </w:p>
        </w:tc>
      </w:tr>
      <w:tr>
        <w:trPr>
          <w:cantSplit w:val="0"/>
          <w:tblHeader w:val="0"/>
        </w:trPr>
        <w:tc>
          <w:tcPr/>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YEDP_Acceptance and refusal of authorisations_Policy and Procedures</w:t>
            </w:r>
          </w:p>
        </w:tc>
        <w:tc>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Acceptance and refusal of authorisations</w:t>
            </w:r>
          </w:p>
        </w:tc>
      </w:tr>
      <w:tr>
        <w:trPr>
          <w:cantSplit w:val="0"/>
          <w:tblHeader w:val="0"/>
        </w:trPr>
        <w:tc>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YEDP_Dealing with medical conditions in children_Policy and Procedures</w:t>
            </w:r>
          </w:p>
        </w:tc>
        <w:tc>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Dealing with medical conditions in children</w:t>
            </w:r>
          </w:p>
        </w:tc>
      </w:tr>
      <w:tr>
        <w:trPr>
          <w:cantSplit w:val="0"/>
          <w:tblHeader w:val="0"/>
        </w:trPr>
        <w:tc>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YEDP_Dealing with infectious diseases_Policy and Procedures</w:t>
            </w:r>
          </w:p>
        </w:tc>
        <w:tc>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Dealing with infectious diseases</w:t>
            </w:r>
          </w:p>
        </w:tc>
      </w:tr>
      <w:tr>
        <w:trPr>
          <w:cantSplit w:val="0"/>
          <w:tblHeader w:val="0"/>
        </w:trPr>
        <w:tc>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YEDP_Incident, injury, trauma, and illness_Policy and Procedures</w:t>
            </w:r>
          </w:p>
        </w:tc>
        <w:tc>
          <w:tcPr/>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Incident, injury, trauma, and illness</w:t>
            </w:r>
          </w:p>
        </w:tc>
      </w:tr>
      <w:tr>
        <w:trPr>
          <w:cantSplit w:val="0"/>
          <w:tblHeader w:val="0"/>
        </w:trPr>
        <w:tc>
          <w:tcPr/>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YEDP_Delivery of children to, and collection from, education and care service premises_Policy and Procedures</w:t>
            </w:r>
          </w:p>
        </w:tc>
        <w:tc>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Delivery of children to, and collection from, </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education and care service premises</w:t>
            </w:r>
          </w:p>
        </w:tc>
      </w:tr>
      <w:tr>
        <w:trPr>
          <w:cantSplit w:val="0"/>
          <w:tblHeader w:val="0"/>
        </w:trPr>
        <w:tc>
          <w:tcPr/>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YEDP_Emergency and evacuation_Policy and Procedures</w:t>
            </w:r>
          </w:p>
        </w:tc>
        <w:tc>
          <w:tcPr/>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Emergency and evacuation</w:t>
            </w:r>
          </w:p>
        </w:tc>
      </w:tr>
      <w:tr>
        <w:trPr>
          <w:cantSplit w:val="0"/>
          <w:tblHeader w:val="0"/>
        </w:trPr>
        <w:tc>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YEDP_Excursions_Policy and Procedures</w:t>
            </w:r>
          </w:p>
        </w:tc>
        <w:tc>
          <w:tcPr/>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Excursions</w:t>
            </w:r>
          </w:p>
        </w:tc>
      </w:tr>
      <w:tr>
        <w:trPr>
          <w:cantSplit w:val="0"/>
          <w:tblHeader w:val="0"/>
        </w:trPr>
        <w:tc>
          <w:tcPr/>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YEDP_Governance and management_Policy and Procedures</w:t>
            </w:r>
          </w:p>
        </w:tc>
        <w:tc>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Governance and management</w:t>
            </w:r>
          </w:p>
        </w:tc>
      </w:tr>
      <w:tr>
        <w:trPr>
          <w:cantSplit w:val="0"/>
          <w:tblHeader w:val="0"/>
        </w:trPr>
        <w:tc>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YEDP_Interactions with children_Policy and Procedures</w:t>
            </w:r>
          </w:p>
        </w:tc>
        <w:tc>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Interactions with children</w:t>
            </w:r>
          </w:p>
        </w:tc>
      </w:tr>
      <w:tr>
        <w:trPr>
          <w:cantSplit w:val="0"/>
          <w:tblHeader w:val="0"/>
        </w:trPr>
        <w:tc>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YEDP_Dealing with complaints_Policy and Procedures</w:t>
            </w:r>
          </w:p>
        </w:tc>
        <w:tc>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Dealing with complaints</w:t>
            </w:r>
          </w:p>
        </w:tc>
      </w:tr>
      <w:tr>
        <w:trPr>
          <w:cantSplit w:val="0"/>
          <w:tblHeader w:val="0"/>
        </w:trPr>
        <w:tc>
          <w:tcPr/>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YEDP_Payment of service fees and provision of a statement of fees charged by the service_Policy and Procedures</w:t>
            </w:r>
          </w:p>
        </w:tc>
        <w:tc>
          <w:tcPr/>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Payment of service fees and provision of a statement of fees charged by the service</w:t>
            </w:r>
          </w:p>
        </w:tc>
      </w:tr>
      <w:tr>
        <w:trPr>
          <w:cantSplit w:val="0"/>
          <w:tblHeader w:val="0"/>
        </w:trPr>
        <w:tc>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YEDP_Safe transportation of children_Policy and Procedures</w:t>
            </w:r>
          </w:p>
        </w:tc>
        <w:tc>
          <w:tcPr/>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Safe transportation of children </w:t>
            </w:r>
          </w:p>
        </w:tc>
      </w:tr>
    </w:tbl>
    <w:p w:rsidR="00000000" w:rsidDel="00000000" w:rsidP="00000000" w:rsidRDefault="00000000" w:rsidRPr="00000000" w14:paraId="00000091">
      <w:pPr>
        <w:pStyle w:val="Heading1"/>
        <w:rPr/>
      </w:pPr>
      <w:bookmarkStart w:colFirst="0" w:colLast="0" w:name="_heading=h.2et92p0" w:id="4"/>
      <w:bookmarkEnd w:id="4"/>
      <w:r w:rsidDel="00000000" w:rsidR="00000000" w:rsidRPr="00000000">
        <w:rPr>
          <w:rtl w:val="0"/>
        </w:rPr>
        <w:t xml:space="preserve">Purpose</w:t>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We aim to ensure that all Educators and staff are consistent in how we conduct enrolments and orientation. Our preschool ensures that all enrolments and orientations meet the law and regulation requirements. We ensure that each child and family receive an enrolment and orientation process that meets their individual needs, and they feel confident in the level of care that is being provided. </w:t>
      </w:r>
    </w:p>
    <w:p w:rsidR="00000000" w:rsidDel="00000000" w:rsidP="00000000" w:rsidRDefault="00000000" w:rsidRPr="00000000" w14:paraId="00000093">
      <w:pPr>
        <w:pStyle w:val="Heading1"/>
        <w:rPr/>
      </w:pPr>
      <w:bookmarkStart w:colFirst="0" w:colLast="0" w:name="_heading=h.tyjcwt" w:id="5"/>
      <w:bookmarkEnd w:id="5"/>
      <w:r w:rsidDel="00000000" w:rsidR="00000000" w:rsidRPr="00000000">
        <w:rPr>
          <w:rtl w:val="0"/>
        </w:rPr>
        <w:t xml:space="preserve">Scope </w:t>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This policy applies to children, families/guardians, staff, students, volunteers, and visitors of the Service</w:t>
      </w:r>
    </w:p>
    <w:p w:rsidR="00000000" w:rsidDel="00000000" w:rsidP="00000000" w:rsidRDefault="00000000" w:rsidRPr="00000000" w14:paraId="00000095">
      <w:pPr>
        <w:pStyle w:val="Heading1"/>
        <w:rPr/>
      </w:pPr>
      <w:bookmarkStart w:colFirst="0" w:colLast="0" w:name="_heading=h.3dy6vkm" w:id="6"/>
      <w:bookmarkEnd w:id="6"/>
      <w:r w:rsidDel="00000000" w:rsidR="00000000" w:rsidRPr="00000000">
        <w:rPr>
          <w:rtl w:val="0"/>
        </w:rPr>
        <w:t xml:space="preserve">Procedures </w:t>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Our preschool accepts enrolments of children aged between 2.5 – 5 years of age</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pStyle w:val="Heading2"/>
        <w:spacing w:line="360" w:lineRule="auto"/>
        <w:rPr/>
      </w:pPr>
      <w:bookmarkStart w:colFirst="0" w:colLast="0" w:name="_heading=h.j6ru4kdqb2mm" w:id="7"/>
      <w:bookmarkEnd w:id="7"/>
      <w:r w:rsidDel="00000000" w:rsidR="00000000" w:rsidRPr="00000000">
        <w:rPr>
          <w:rtl w:val="0"/>
        </w:rPr>
        <w:t xml:space="preserve">At Enrolment </w:t>
      </w:r>
    </w:p>
    <w:p w:rsidR="00000000" w:rsidDel="00000000" w:rsidP="00000000" w:rsidRDefault="00000000" w:rsidRPr="00000000" w14:paraId="00000099">
      <w:pPr>
        <w:numPr>
          <w:ilvl w:val="0"/>
          <w:numId w:val="12"/>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enrolment parents/guardians must pay a $200 bond deposit which is refunded at the end of the child/rens enrolment </w:t>
      </w:r>
    </w:p>
    <w:p w:rsidR="00000000" w:rsidDel="00000000" w:rsidP="00000000" w:rsidRDefault="00000000" w:rsidRPr="00000000" w14:paraId="0000009A">
      <w:pPr>
        <w:numPr>
          <w:ilvl w:val="0"/>
          <w:numId w:val="12"/>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enrolment parents/guardians must pay a $20 administration fee. This fee is not refundable </w:t>
      </w:r>
    </w:p>
    <w:p w:rsidR="00000000" w:rsidDel="00000000" w:rsidP="00000000" w:rsidRDefault="00000000" w:rsidRPr="00000000" w14:paraId="0000009B">
      <w:pPr>
        <w:numPr>
          <w:ilvl w:val="0"/>
          <w:numId w:val="12"/>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enrolment parents/guardians must provide a CRN number for their child/ren and the parent registered through Centrelink to be eligible for Child Care Subsidy </w:t>
      </w:r>
    </w:p>
    <w:p w:rsidR="00000000" w:rsidDel="00000000" w:rsidP="00000000" w:rsidRDefault="00000000" w:rsidRPr="00000000" w14:paraId="0000009C">
      <w:pPr>
        <w:numPr>
          <w:ilvl w:val="0"/>
          <w:numId w:val="12"/>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At enrolment families must sign a CWA (Complying Written Arrangement). This is a requirement to be eligible for the Child Care Subsidy. This agreement is used to confirm sessions children are enrolled to attend the service and agreement to the time of enrolment and fees payable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2"/>
        <w:spacing w:line="360" w:lineRule="auto"/>
        <w:rPr/>
      </w:pPr>
      <w:bookmarkStart w:colFirst="0" w:colLast="0" w:name="_heading=h.jrzyoor3a1a8" w:id="8"/>
      <w:bookmarkEnd w:id="8"/>
      <w:r w:rsidDel="00000000" w:rsidR="00000000" w:rsidRPr="00000000">
        <w:rPr>
          <w:rtl w:val="0"/>
        </w:rPr>
        <w:t xml:space="preserve">Enrolments Forms </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preschool enrolment form is completed online through our website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https://www.yedp.com.au/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clicking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enrol now’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button</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enrolment information is protected by high grade security and all data in transit is protected by Secure Sockets Layer (SSL)</w:t>
      </w:r>
    </w:p>
    <w:p w:rsidR="00000000" w:rsidDel="00000000" w:rsidP="00000000" w:rsidRDefault="00000000" w:rsidRPr="00000000" w14:paraId="000000A1">
      <w:pPr>
        <w:numPr>
          <w:ilvl w:val="0"/>
          <w:numId w:val="4"/>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Digital enrolment forms are stored on our preschool email account </w:t>
      </w:r>
      <w:hyperlink r:id="rId8">
        <w:r w:rsidDel="00000000" w:rsidR="00000000" w:rsidRPr="00000000">
          <w:rPr>
            <w:rFonts w:ascii="Calibri" w:cs="Calibri" w:eastAsia="Calibri" w:hAnsi="Calibri"/>
            <w:color w:val="1155cc"/>
            <w:u w:val="single"/>
            <w:rtl w:val="0"/>
          </w:rPr>
          <w:t xml:space="preserve">yedp@outlook.com.au</w:t>
        </w:r>
      </w:hyperlink>
      <w:r w:rsidDel="00000000" w:rsidR="00000000" w:rsidRPr="00000000">
        <w:rPr>
          <w:rFonts w:ascii="Calibri" w:cs="Calibri" w:eastAsia="Calibri" w:hAnsi="Calibri"/>
          <w:rtl w:val="0"/>
        </w:rPr>
        <w:t xml:space="preserve"> in the folder named enrolments. This email account is protected by a password which both approved providers hold</w:t>
      </w:r>
    </w:p>
    <w:p w:rsidR="00000000" w:rsidDel="00000000" w:rsidP="00000000" w:rsidRDefault="00000000" w:rsidRPr="00000000" w14:paraId="000000A2">
      <w:pPr>
        <w:numPr>
          <w:ilvl w:val="0"/>
          <w:numId w:val="4"/>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addition our preschool also has a folder name </w:t>
      </w:r>
      <w:r w:rsidDel="00000000" w:rsidR="00000000" w:rsidRPr="00000000">
        <w:rPr>
          <w:rFonts w:ascii="Calibri" w:cs="Calibri" w:eastAsia="Calibri" w:hAnsi="Calibri"/>
          <w:b w:val="1"/>
          <w:i w:val="1"/>
          <w:rtl w:val="0"/>
        </w:rPr>
        <w:t xml:space="preserve">Important Information Reference</w:t>
      </w:r>
      <w:r w:rsidDel="00000000" w:rsidR="00000000" w:rsidRPr="00000000">
        <w:rPr>
          <w:rFonts w:ascii="Calibri" w:cs="Calibri" w:eastAsia="Calibri" w:hAnsi="Calibri"/>
          <w:rtl w:val="0"/>
        </w:rPr>
        <w:t xml:space="preserve">, which holds specific information about children </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Enrolment form information is only shared with our teaching and management staff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can only attend the service once their enrolment form is fully completed </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an child leaves our service their Enrolment Records will be kept for 3 years in accordance with the law and regulations </w:t>
      </w:r>
    </w:p>
    <w:p w:rsidR="00000000" w:rsidDel="00000000" w:rsidP="00000000" w:rsidRDefault="00000000" w:rsidRPr="00000000" w14:paraId="000000A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pStyle w:val="Heading2"/>
        <w:spacing w:line="360" w:lineRule="auto"/>
        <w:rPr/>
      </w:pPr>
      <w:bookmarkStart w:colFirst="0" w:colLast="0" w:name="_heading=h.i522taldn7sk" w:id="9"/>
      <w:bookmarkEnd w:id="9"/>
      <w:r w:rsidDel="00000000" w:rsidR="00000000" w:rsidRPr="00000000">
        <w:rPr>
          <w:rtl w:val="0"/>
        </w:rPr>
        <w:t xml:space="preserve">Enrolments will be accepted </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vacancy is available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child-educator ratios are maintained </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maximum daily attendance does not exceed the services approval places (our preschool is licenced for 19 places)</w:t>
      </w:r>
      <w:r w:rsidDel="00000000" w:rsidR="00000000" w:rsidRPr="00000000">
        <w:rPr>
          <w:rtl w:val="0"/>
        </w:rPr>
      </w:r>
    </w:p>
    <w:p w:rsidR="00000000" w:rsidDel="00000000" w:rsidP="00000000" w:rsidRDefault="00000000" w:rsidRPr="00000000" w14:paraId="000000AB">
      <w:pPr>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C">
      <w:pPr>
        <w:pStyle w:val="Heading2"/>
        <w:spacing w:line="360" w:lineRule="auto"/>
        <w:rPr/>
      </w:pPr>
      <w:bookmarkStart w:colFirst="0" w:colLast="0" w:name="_heading=h.xaoh6stqbn7h" w:id="10"/>
      <w:bookmarkEnd w:id="10"/>
      <w:r w:rsidDel="00000000" w:rsidR="00000000" w:rsidRPr="00000000">
        <w:rPr>
          <w:rtl w:val="0"/>
        </w:rPr>
        <w:t xml:space="preserve">Priority of Access Guidelines </w:t>
      </w:r>
    </w:p>
    <w:p w:rsidR="00000000" w:rsidDel="00000000" w:rsidP="00000000" w:rsidRDefault="00000000" w:rsidRPr="00000000" w14:paraId="000000AD">
      <w:pPr>
        <w:spacing w:line="360" w:lineRule="auto"/>
        <w:rPr>
          <w:rFonts w:ascii="Calibri" w:cs="Calibri" w:eastAsia="Calibri" w:hAnsi="Calibri"/>
        </w:rPr>
      </w:pPr>
      <w:r w:rsidDel="00000000" w:rsidR="00000000" w:rsidRPr="00000000">
        <w:rPr>
          <w:rFonts w:ascii="Calibri" w:cs="Calibri" w:eastAsia="Calibri" w:hAnsi="Calibri"/>
          <w:rtl w:val="0"/>
        </w:rPr>
        <w:t xml:space="preserve">In accordance with National laws and regulations our preschool will follow all priority access levels when filling vacancies </w:t>
      </w:r>
    </w:p>
    <w:p w:rsidR="00000000" w:rsidDel="00000000" w:rsidP="00000000" w:rsidRDefault="00000000" w:rsidRPr="00000000" w14:paraId="000000AE">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Priority of Access Levels </w:t>
      </w:r>
    </w:p>
    <w:p w:rsidR="00000000" w:rsidDel="00000000" w:rsidP="00000000" w:rsidRDefault="00000000" w:rsidRPr="00000000" w14:paraId="000000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child at risk of serious abuse of neglect</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child of a single parent/guardian who satisfies, or of parents/guardians who both satisfy the work/training/study test</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child</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these three categories priority is also given to the following children: </w:t>
      </w:r>
    </w:p>
    <w:p w:rsidR="00000000" w:rsidDel="00000000" w:rsidP="00000000" w:rsidRDefault="00000000" w:rsidRPr="00000000" w14:paraId="000000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in Aboriginal and Torres Strait Islander families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in families which include a disabled person</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in families which include an individual whose adjusted taxable income does not exceed the lower income threshold or who or whose partner is on income support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in families from non-English speaking backgrounds</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in socially isolated families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of single parents/guardian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2"/>
        <w:shd w:fill="ffffff" w:val="clear"/>
        <w:spacing w:line="360" w:lineRule="auto"/>
        <w:rPr>
          <w:vertAlign w:val="baseline"/>
        </w:rPr>
      </w:pPr>
      <w:bookmarkStart w:colFirst="0" w:colLast="0" w:name="_heading=h.r3y1akrlxcgv" w:id="11"/>
      <w:bookmarkEnd w:id="11"/>
      <w:r w:rsidDel="00000000" w:rsidR="00000000" w:rsidRPr="00000000">
        <w:rPr>
          <w:vertAlign w:val="baseline"/>
          <w:rtl w:val="0"/>
        </w:rPr>
        <w:t xml:space="preserve">Orientation </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to starting an enrolment, families are offered an induction day which is free of charge. This day allows the child and family to familiarise themselves with our preschool</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induction day families can familiarise themselves with arriving and departing procedures, preschool communication processes and the opportunity to meet staff and other families enrolled at the service </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induction day children can develop relationships with their peers and educators, learn preschool routines and begin to develop a sense of belonging and security </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circumstances where a child needs more time to transition families will be invited to visit the preschool for short periods of time leading up to the child’s starting date </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Families are provided with a copy of the parent handbook prior to starting at the preschool so they can familiarise themselves with preschool routines, policies, and procedures. Families are also invited and encouraged to review all preschool policies and procedures prior to starting an enrolment</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 child has settled into the service the preschool sends out a settling in survey to seek feedback on our processes and to continually adapt and improve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3">
      <w:pPr>
        <w:pStyle w:val="Heading2"/>
        <w:spacing w:line="360" w:lineRule="auto"/>
        <w:rPr/>
      </w:pPr>
      <w:bookmarkStart w:colFirst="0" w:colLast="0" w:name="_heading=h.xf5798urm9bk" w:id="12"/>
      <w:bookmarkEnd w:id="12"/>
      <w:r w:rsidDel="00000000" w:rsidR="00000000" w:rsidRPr="00000000">
        <w:rPr>
          <w:rtl w:val="0"/>
        </w:rPr>
        <w:t xml:space="preserve">Termination of Enrolment </w:t>
      </w:r>
    </w:p>
    <w:p w:rsidR="00000000" w:rsidDel="00000000" w:rsidP="00000000" w:rsidRDefault="00000000" w:rsidRPr="00000000" w14:paraId="000000C4">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Parents/guardians must give 14 days’ notice in writing to terminate a child’s enrolment </w:t>
      </w:r>
    </w:p>
    <w:p w:rsidR="00000000" w:rsidDel="00000000" w:rsidP="00000000" w:rsidRDefault="00000000" w:rsidRPr="00000000" w14:paraId="000000C5">
      <w:pP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Policies and procedures must be followed by all preschool users. All parents/guardians and staff members are supplied with a link to our preschool Google Drive Policies and Procedures and these documents are always available to all preschool users. All parents/guardians and staff will be notified with 14 days notice should any policies or procedures be amended or put in place. There is an on-going process in place for reviewing, monitoring, and updating policies and procedures. </w:t>
      </w:r>
      <w:r w:rsidDel="00000000" w:rsidR="00000000" w:rsidRPr="00000000">
        <w:rPr>
          <w:rtl w:val="0"/>
        </w:rPr>
      </w:r>
    </w:p>
    <w:p w:rsidR="00000000" w:rsidDel="00000000" w:rsidP="00000000" w:rsidRDefault="00000000" w:rsidRPr="00000000" w14:paraId="000000C7">
      <w:pPr>
        <w:pStyle w:val="Heading1"/>
        <w:rPr/>
      </w:pPr>
      <w:bookmarkStart w:colFirst="0" w:colLast="0" w:name="_heading=h.1t3h5sf" w:id="13"/>
      <w:bookmarkEnd w:id="13"/>
      <w:r w:rsidDel="00000000" w:rsidR="00000000" w:rsidRPr="00000000">
        <w:rPr>
          <w:rtl w:val="0"/>
        </w:rPr>
        <w:t xml:space="preserve">Rolls And Responsibilities</w:t>
      </w:r>
    </w:p>
    <w:p w:rsidR="00000000" w:rsidDel="00000000" w:rsidP="00000000" w:rsidRDefault="00000000" w:rsidRPr="00000000" w14:paraId="000000C8">
      <w:pPr>
        <w:rPr>
          <w:rFonts w:ascii="Calibri" w:cs="Calibri" w:eastAsia="Calibri" w:hAnsi="Calibri"/>
        </w:rPr>
      </w:pPr>
      <w:r w:rsidDel="00000000" w:rsidR="00000000" w:rsidRPr="00000000">
        <w:rPr>
          <w:rtl w:val="0"/>
        </w:rPr>
      </w:r>
    </w:p>
    <w:tbl>
      <w:tblPr>
        <w:tblStyle w:val="Table4"/>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280"/>
        <w:gridCol w:w="8070"/>
        <w:tblGridChange w:id="0">
          <w:tblGrid>
            <w:gridCol w:w="1280"/>
            <w:gridCol w:w="8070"/>
          </w:tblGrid>
        </w:tblGridChange>
      </w:tblGrid>
      <w:tr>
        <w:trPr>
          <w:cantSplit w:val="0"/>
          <w:tblHeader w:val="0"/>
        </w:trPr>
        <w:tc>
          <w:tcPr/>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Approved Provider</w:t>
            </w:r>
          </w:p>
        </w:tc>
        <w:tc>
          <w:tcPr/>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obligations under the Education and Care Services National Law and National Regulations are met</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an enrolment record is kept for each child which contains all the information set out in regulation 160, as well as authorisations from parents relating to medical treatment, regular outings, health information and transportation</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prescribed enrolment and other documents as set out in regulation 177, including a medication record and children’s attendance record</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records confidential, and stored safely and securely for the relevant period listed in regulation 183</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quality practice approaches to enrolment and orientation</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reasonable steps to ensure that nominated supervisors, educators, staff, and volunteers follow the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Enrolment and orientation policy and procedures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copies of the policy and procedures are readily accessible to nominated supervisors, coordinators, educators, staff, volunteers, and families, and available for inspection</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families at least 14 days before changing the policy or procedures if the changes will: </w:t>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affect the fees charged or the way they are collected or</w:t>
            </w:r>
          </w:p>
          <w:p w:rsidR="00000000" w:rsidDel="00000000" w:rsidP="00000000" w:rsidRDefault="00000000" w:rsidRPr="00000000" w14:paraId="000000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significantly impact the service’s education and care of children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significantly impact the family’s ability to utilise the service</w:t>
            </w:r>
          </w:p>
        </w:tc>
      </w:tr>
      <w:tr>
        <w:trPr>
          <w:cantSplit w:val="0"/>
          <w:tblHeader w:val="0"/>
        </w:trPr>
        <w:tc>
          <w:tcPr/>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Nominated Supervisor</w:t>
            </w:r>
          </w:p>
        </w:tc>
        <w:tc>
          <w:tcPr/>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regulatory obligations are met in relation to enrolment and orientation implement procedures for enrolment and orientation</w: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an enrolment record is kept for each child which contains all the prescribed information</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families’ involvement in the service and contribution to service decisions regarding the enrolment and orientation of their child at the service</w: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families are aware of relevant policies and procedures at time of enrolment, such as:</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Acceptance and refusal of authorisations</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Dealing with medical conditions in children</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Incident, injury, trauma, and illness</w:t>
            </w:r>
          </w:p>
          <w:p w:rsidR="00000000" w:rsidDel="00000000" w:rsidP="00000000" w:rsidRDefault="00000000" w:rsidRPr="00000000" w14:paraId="000000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Delivery of children to, and collection from, education and care service premises</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quality practice approaches to enrolment and orientation</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records confidential.</w:t>
            </w:r>
          </w:p>
        </w:tc>
      </w:tr>
      <w:tr>
        <w:trPr>
          <w:cantSplit w:val="0"/>
          <w:tblHeader w:val="0"/>
        </w:trPr>
        <w:tc>
          <w:tcPr/>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Educators and staff</w:t>
            </w:r>
          </w:p>
        </w:tc>
        <w:tc>
          <w:tcPr/>
          <w:p w:rsidR="00000000" w:rsidDel="00000000" w:rsidP="00000000" w:rsidRDefault="00000000" w:rsidRPr="00000000" w14:paraId="00000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familiar with regulatory requirements</w:t>
            </w:r>
          </w:p>
          <w:p w:rsidR="00000000" w:rsidDel="00000000" w:rsidP="00000000" w:rsidRDefault="00000000" w:rsidRPr="00000000" w14:paraId="000000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families’ involvement in the service and contribution to service decisions regarding the</w:t>
            </w:r>
          </w:p>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orientation of their child at the service</w:t>
            </w:r>
          </w:p>
          <w:p w:rsidR="00000000" w:rsidDel="00000000" w:rsidP="00000000" w:rsidRDefault="00000000" w:rsidRPr="00000000" w14:paraId="000000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 information with families to support the child’s transition into the service</w:t>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the culture, values, and beliefs of families, and incorporate their decision-making in their child’s learning and wellbeing</w:t>
            </w:r>
          </w:p>
          <w:p w:rsidR="00000000" w:rsidDel="00000000" w:rsidP="00000000" w:rsidRDefault="00000000" w:rsidRPr="00000000" w14:paraId="000000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familiarise themselves with the information supplied by the family about the child and use this to support the child to transition into the service</w:t>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records confidential.</w:t>
            </w:r>
          </w:p>
        </w:tc>
      </w:tr>
      <w:tr>
        <w:trPr>
          <w:cantSplit w:val="0"/>
          <w:tblHeader w:val="0"/>
        </w:trPr>
        <w:tc>
          <w:tcPr/>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Families</w:t>
            </w:r>
          </w:p>
        </w:tc>
        <w:tc>
          <w:tcPr/>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all documentation required by the service</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any required authorisations, such as for the approved provider, nominated supervisor or an educator to seek medical treatment for the child from a registered medical practitioner, hospital, or ambulance service and, if required, transportation by an ambulance service</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the service upon enrolment of any specific health care needs of the child, including any medical conditions and allergies and any medical management plans that need to be followed</w:t>
            </w:r>
          </w:p>
          <w:p w:rsidR="00000000" w:rsidDel="00000000" w:rsidP="00000000" w:rsidRDefault="00000000" w:rsidRPr="00000000" w14:paraId="000000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information about the child and family held by the service is kept up to date.</w:t>
            </w:r>
          </w:p>
        </w:tc>
      </w:tr>
    </w:tbl>
    <w:p w:rsidR="00000000" w:rsidDel="00000000" w:rsidP="00000000" w:rsidRDefault="00000000" w:rsidRPr="00000000" w14:paraId="000000ED">
      <w:pPr>
        <w:rPr>
          <w:rFonts w:ascii="Calibri" w:cs="Calibri" w:eastAsia="Calibri" w:hAnsi="Calibri"/>
        </w:rPr>
      </w:pPr>
      <w:r w:rsidDel="00000000" w:rsidR="00000000" w:rsidRPr="00000000">
        <w:rPr>
          <w:rtl w:val="0"/>
        </w:rPr>
      </w:r>
    </w:p>
    <w:p w:rsidR="00000000" w:rsidDel="00000000" w:rsidP="00000000" w:rsidRDefault="00000000" w:rsidRPr="00000000" w14:paraId="000000EE">
      <w:pPr>
        <w:spacing w:after="160" w:line="259" w:lineRule="auto"/>
        <w:rPr>
          <w:rFonts w:ascii="Calibri" w:cs="Calibri" w:eastAsia="Calibri" w:hAnsi="Calibri"/>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Inder">
    <w:embedRegular w:fontKey="{00000000-0000-0000-0000-000000000000}" r:id="rId1" w:subsetted="0"/>
  </w:font>
  <w:font w:name="KG First Time In Forever"/>
  <w:font w:name="Noto Sans Symbols"/>
  <w:font w:name="HelloRece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 w:val="center" w:pos="5103"/>
        <w:tab w:val="right" w:pos="9639"/>
        <w:tab w:val="right" w:pos="154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UNCONTROLLED COPY WHEN PRINTED. </w:t>
      <w:tab/>
      <w:t xml:space="preserve"> REFER TO </w:t>
    </w:r>
    <w:r w:rsidDel="00000000" w:rsidR="00000000" w:rsidRPr="00000000">
      <w:rPr>
        <w:rFonts w:ascii="Calibri" w:cs="Calibri" w:eastAsia="Calibri" w:hAnsi="Calibri"/>
        <w:b w:val="1"/>
        <w:i w:val="1"/>
        <w:sz w:val="16"/>
        <w:szCs w:val="16"/>
        <w:rtl w:val="0"/>
      </w:rPr>
      <w:t xml:space="preserve">GOOGLE SITE</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 FOR LATEST VERSION</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
              <a:graphic>
                <a:graphicData uri="http://schemas.microsoft.com/office/word/2010/wordprocessingShape">
                  <wps:wsp>
                    <wps:cNvSpPr/>
                    <wps:cNvPr id="2" name="Shape 2"/>
                    <wps:spPr>
                      <a:xfrm>
                        <a:off x="1459800" y="3653953"/>
                        <a:ext cx="7772400" cy="2520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t xml:space="preserve">[OFFICIAL]</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image1.png"/>
              <a:graphic>
                <a:graphicData uri="http://schemas.openxmlformats.org/drawingml/2006/picture">
                  <pic:pic>
                    <pic:nvPicPr>
                      <pic:cNvPr descr="{&quot;HashCode&quot;:-1040214455,&quot;Height&quot;:792.0,&quot;Width&quot;:612.0,&quot;Placement&quot;:&quot;Header&quot;,&quot;Index&quot;:&quot;Primary&quot;,&quot;Section&quot;:1,&quot;Top&quot;:0.0,&quot;Left&quot;:0.0}" id="0" name="image1.png"/>
                      <pic:cNvPicPr preferRelativeResize="0"/>
                    </pic:nvPicPr>
                    <pic:blipFill>
                      <a:blip r:embed="rId1"/>
                      <a:srcRect/>
                      <a:stretch>
                        <a:fillRect/>
                      </a:stretch>
                    </pic:blipFill>
                    <pic:spPr>
                      <a:xfrm>
                        <a:off x="0" y="0"/>
                        <a:ext cx="7781925" cy="261620"/>
                      </a:xfrm>
                      <a:prstGeom prst="rect"/>
                      <a:ln/>
                    </pic:spPr>
                  </pic:pic>
                </a:graphicData>
              </a:graphic>
            </wp:anchor>
          </w:drawing>
        </mc:Fallback>
      </mc:AlternateContent>
    </w:r>
    <w:r w:rsidDel="00000000" w:rsidR="00000000" w:rsidRPr="00000000">
      <w:rPr>
        <w:rtl w:val="0"/>
      </w:rPr>
    </w:r>
  </w:p>
  <w:tbl>
    <w:tblPr>
      <w:tblStyle w:val="Table5"/>
      <w:tblW w:w="10365.0" w:type="dxa"/>
      <w:jc w:val="center"/>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2446"/>
      <w:gridCol w:w="4059"/>
      <w:gridCol w:w="1913"/>
      <w:gridCol w:w="1947"/>
      <w:tblGridChange w:id="0">
        <w:tblGrid>
          <w:gridCol w:w="2446"/>
          <w:gridCol w:w="4059"/>
          <w:gridCol w:w="1913"/>
          <w:gridCol w:w="1947"/>
        </w:tblGrid>
      </w:tblGridChange>
    </w:tblGrid>
    <w:tr>
      <w:trPr>
        <w:cantSplit w:val="0"/>
        <w:trHeight w:val="251" w:hRule="atLeast"/>
        <w:tblHeader w:val="0"/>
      </w:trPr>
      <w:tc>
        <w:tcPr>
          <w:vMerge w:val="restart"/>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Inder" w:cs="Inder" w:eastAsia="Inder" w:hAnsi="Inder"/>
              <w:b w:val="0"/>
              <w:i w:val="0"/>
              <w:smallCaps w:val="0"/>
              <w:strike w:val="0"/>
              <w:color w:val="000000"/>
              <w:sz w:val="22"/>
              <w:szCs w:val="22"/>
              <w:u w:val="none"/>
              <w:shd w:fill="auto" w:val="clear"/>
              <w:vertAlign w:val="baseline"/>
            </w:rPr>
          </w:pPr>
          <w:r w:rsidDel="00000000" w:rsidR="00000000" w:rsidRPr="00000000">
            <w:rPr>
              <w:rFonts w:ascii="Inder" w:cs="Inder" w:eastAsia="Inder" w:hAnsi="Inder"/>
              <w:b w:val="0"/>
              <w:i w:val="0"/>
              <w:smallCaps w:val="0"/>
              <w:strike w:val="0"/>
              <w:color w:val="000000"/>
              <w:sz w:val="22"/>
              <w:szCs w:val="22"/>
              <w:u w:val="none"/>
              <w:shd w:fill="auto" w:val="clear"/>
              <w:vertAlign w:val="baseline"/>
            </w:rPr>
            <w:drawing>
              <wp:inline distB="0" distT="0" distL="0" distR="0">
                <wp:extent cx="804648" cy="923000"/>
                <wp:effectExtent b="0" l="0" r="0" t="0"/>
                <wp:docPr descr="Diagram&#10;&#10;Description automatically generated" id="6" name="image2.png"/>
                <a:graphic>
                  <a:graphicData uri="http://schemas.openxmlformats.org/drawingml/2006/picture">
                    <pic:pic>
                      <pic:nvPicPr>
                        <pic:cNvPr descr="Diagram&#10;&#10;Description automatically generated" id="0" name="image2.png"/>
                        <pic:cNvPicPr preferRelativeResize="0"/>
                      </pic:nvPicPr>
                      <pic:blipFill>
                        <a:blip r:embed="rId2"/>
                        <a:srcRect b="0" l="0" r="0" t="0"/>
                        <a:stretch>
                          <a:fillRect/>
                        </a:stretch>
                      </pic:blipFill>
                      <pic:spPr>
                        <a:xfrm>
                          <a:off x="0" y="0"/>
                          <a:ext cx="804648" cy="923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Young Einstein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Discovery Preschool</w:t>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Document Owner:</w:t>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Service Provider</w:t>
          </w:r>
        </w:p>
      </w:tc>
    </w:tr>
    <w:tr>
      <w:trPr>
        <w:cantSplit w:val="0"/>
        <w:trHeight w:val="163"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Revision Period:</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year</w:t>
          </w:r>
        </w:p>
      </w:tc>
    </w:tr>
    <w:tr>
      <w:trPr>
        <w:cantSplit w:val="0"/>
        <w:trHeight w:val="163" w:hRule="atLeast"/>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p>
      </w:tc>
    </w:tr>
    <w:tr>
      <w:trPr>
        <w:cantSplit w:val="0"/>
        <w:trHeight w:val="174.7265625" w:hRule="atLeast"/>
        <w:tblHeader w:val="0"/>
      </w:trPr>
      <w:tc>
        <w:tcPr>
          <w:vMerge w:val="continue"/>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108"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Last Revision Date:</w:t>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10/06/2022</w:t>
          </w:r>
        </w:p>
      </w:tc>
    </w:tr>
    <w:tr>
      <w:trPr>
        <w:cantSplit w:val="0"/>
        <w:trHeight w:val="163" w:hRule="atLeast"/>
        <w:tblHeader w:val="0"/>
      </w:trPr>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 Printed:</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r w:rsidDel="00000000" w:rsidR="00000000" w:rsidRPr="00000000">
            <w:rPr>
              <w:rFonts w:ascii="Calibri" w:cs="Calibri" w:eastAsia="Calibri" w:hAnsi="Calibri"/>
              <w:sz w:val="18"/>
              <w:szCs w:val="18"/>
              <w:rtl w:val="0"/>
            </w:rPr>
            <w:t xml:space="preserve">3</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462" w:hRule="atLeast"/>
        <w:tblHeader w:val="0"/>
      </w:trPr>
      <w:tc>
        <w:tcPr>
          <w:gridSpan w:val="4"/>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tl w:val="0"/>
            </w:rPr>
            <w:t xml:space="preserve">YEDP_Enrolment and Orientation_Policy and Procedures </w:t>
          </w:r>
        </w:p>
      </w:tc>
    </w:tr>
  </w:tb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0"/>
      <w:numFmt w:val="decimal"/>
      <w:lvlText w:val="%2."/>
      <w:lvlJc w:val="left"/>
      <w:pPr>
        <w:ind w:left="1440" w:hanging="360"/>
      </w:pPr>
      <w:rPr/>
    </w:lvl>
    <w:lvl w:ilvl="2">
      <w:start w:val="0"/>
      <w:numFmt w:val="decimal"/>
      <w:lvlText w:val="%3."/>
      <w:lvlJc w:val="left"/>
      <w:pPr>
        <w:ind w:left="2160" w:hanging="360"/>
      </w:pPr>
      <w:rPr/>
    </w:lvl>
    <w:lvl w:ilvl="3">
      <w:start w:val="0"/>
      <w:numFmt w:val="decimal"/>
      <w:lvlText w:val="%4."/>
      <w:lvlJc w:val="left"/>
      <w:pPr>
        <w:ind w:left="2880" w:hanging="360"/>
      </w:pPr>
      <w:rPr/>
    </w:lvl>
    <w:lvl w:ilvl="4">
      <w:start w:val="0"/>
      <w:numFmt w:val="decimal"/>
      <w:lvlText w:val="%5."/>
      <w:lvlJc w:val="left"/>
      <w:pPr>
        <w:ind w:left="3600" w:hanging="360"/>
      </w:pPr>
      <w:rPr/>
    </w:lvl>
    <w:lvl w:ilvl="5">
      <w:start w:val="0"/>
      <w:numFmt w:val="decimal"/>
      <w:lvlText w:val="%6."/>
      <w:lvlJc w:val="left"/>
      <w:pPr>
        <w:ind w:left="4320" w:hanging="360"/>
      </w:pPr>
      <w:rPr/>
    </w:lvl>
    <w:lvl w:ilvl="6">
      <w:start w:val="0"/>
      <w:numFmt w:val="decimal"/>
      <w:lvlText w:val="%7."/>
      <w:lvlJc w:val="left"/>
      <w:pPr>
        <w:ind w:left="5040" w:hanging="360"/>
      </w:pPr>
      <w:rPr/>
    </w:lvl>
    <w:lvl w:ilvl="7">
      <w:start w:val="0"/>
      <w:numFmt w:val="decimal"/>
      <w:lvlText w:val="%8."/>
      <w:lvlJc w:val="left"/>
      <w:pPr>
        <w:ind w:left="5760" w:hanging="360"/>
      </w:pPr>
      <w:rPr/>
    </w:lvl>
    <w:lvl w:ilvl="8">
      <w:start w:val="0"/>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Normal" w:default="1">
    <w:name w:val="Normal"/>
    <w:qFormat w:val="1"/>
    <w:rsid w:val="007952A3"/>
    <w:pPr>
      <w:spacing w:after="0" w:line="240" w:lineRule="auto"/>
    </w:pPr>
    <w:rPr>
      <w:rFonts w:ascii="Arial" w:cs="Times New Roman" w:eastAsia="Times New Roman" w:hAnsi="Arial"/>
      <w:lang w:val="en-AU"/>
    </w:rPr>
  </w:style>
  <w:style w:type="paragraph" w:styleId="Heading1">
    <w:name w:val="heading 1"/>
    <w:basedOn w:val="Normal"/>
    <w:next w:val="Normal"/>
    <w:link w:val="Heading1Char"/>
    <w:uiPriority w:val="9"/>
    <w:qFormat w:val="1"/>
    <w:rsid w:val="0008012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824E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9">
    <w:name w:val="heading 9"/>
    <w:basedOn w:val="Normal"/>
    <w:next w:val="Normal"/>
    <w:link w:val="Heading9Char"/>
    <w:qFormat w:val="1"/>
    <w:rsid w:val="00080125"/>
    <w:pPr>
      <w:spacing w:after="120" w:before="120"/>
      <w:jc w:val="center"/>
      <w:outlineLvl w:val="8"/>
    </w:pPr>
    <w:rPr>
      <w:b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52A3"/>
    <w:pPr>
      <w:tabs>
        <w:tab w:val="center" w:pos="4153"/>
        <w:tab w:val="right" w:pos="8306"/>
      </w:tabs>
    </w:pPr>
  </w:style>
  <w:style w:type="character" w:styleId="HeaderChar" w:customStyle="1">
    <w:name w:val="Header Char"/>
    <w:basedOn w:val="DefaultParagraphFont"/>
    <w:link w:val="Header"/>
    <w:uiPriority w:val="99"/>
    <w:rsid w:val="007952A3"/>
    <w:rPr>
      <w:rFonts w:ascii="Arial" w:cs="Times New Roman" w:eastAsia="Times New Roman" w:hAnsi="Arial"/>
      <w:lang w:val="en-AU"/>
    </w:rPr>
  </w:style>
  <w:style w:type="paragraph" w:styleId="TableHeader" w:customStyle="1">
    <w:name w:val="Table Header"/>
    <w:next w:val="TableText"/>
    <w:rsid w:val="00BE16F0"/>
    <w:pPr>
      <w:suppressAutoHyphens w:val="1"/>
      <w:spacing w:after="120" w:before="120" w:line="240" w:lineRule="auto"/>
      <w:jc w:val="center"/>
    </w:pPr>
    <w:rPr>
      <w:rFonts w:ascii="Arial" w:cs="Times New Roman" w:eastAsia="Times New Roman" w:hAnsi="Arial"/>
      <w:b w:val="1"/>
      <w:sz w:val="20"/>
      <w:szCs w:val="20"/>
      <w:lang w:val="en-AU"/>
    </w:rPr>
  </w:style>
  <w:style w:type="paragraph" w:styleId="TableText" w:customStyle="1">
    <w:name w:val="Table Text"/>
    <w:rsid w:val="00BE16F0"/>
    <w:pPr>
      <w:suppressAutoHyphens w:val="1"/>
      <w:spacing w:after="60" w:before="60" w:line="240" w:lineRule="auto"/>
    </w:pPr>
    <w:rPr>
      <w:rFonts w:ascii="Arial" w:cs="Times New Roman" w:eastAsia="Times New Roman" w:hAnsi="Arial"/>
      <w:sz w:val="16"/>
      <w:szCs w:val="20"/>
      <w:lang w:val="en-AU"/>
    </w:rPr>
  </w:style>
  <w:style w:type="paragraph" w:styleId="Footer">
    <w:name w:val="footer"/>
    <w:basedOn w:val="Normal"/>
    <w:link w:val="FooterChar"/>
    <w:unhideWhenUsed w:val="1"/>
    <w:rsid w:val="00EA0675"/>
    <w:pPr>
      <w:tabs>
        <w:tab w:val="center" w:pos="4680"/>
        <w:tab w:val="right" w:pos="9360"/>
      </w:tabs>
    </w:pPr>
  </w:style>
  <w:style w:type="character" w:styleId="FooterChar" w:customStyle="1">
    <w:name w:val="Footer Char"/>
    <w:basedOn w:val="DefaultParagraphFont"/>
    <w:link w:val="Footer"/>
    <w:rsid w:val="00EA0675"/>
    <w:rPr>
      <w:rFonts w:ascii="Arial" w:cs="Times New Roman" w:eastAsia="Times New Roman" w:hAnsi="Arial"/>
      <w:lang w:val="en-AU"/>
    </w:rPr>
  </w:style>
  <w:style w:type="character" w:styleId="PageNumber">
    <w:name w:val="page number"/>
    <w:basedOn w:val="DefaultParagraphFont"/>
    <w:semiHidden w:val="1"/>
    <w:unhideWhenUsed w:val="1"/>
    <w:rsid w:val="00EA0675"/>
  </w:style>
  <w:style w:type="paragraph" w:styleId="Title">
    <w:name w:val="Title"/>
    <w:basedOn w:val="Normal"/>
    <w:link w:val="TitleChar"/>
    <w:qFormat w:val="1"/>
    <w:rsid w:val="00EA0675"/>
    <w:pPr>
      <w:jc w:val="center"/>
    </w:pPr>
    <w:rPr>
      <w:b w:val="1"/>
      <w:spacing w:val="-3"/>
      <w:sz w:val="48"/>
    </w:rPr>
  </w:style>
  <w:style w:type="character" w:styleId="TitleChar" w:customStyle="1">
    <w:name w:val="Title Char"/>
    <w:basedOn w:val="DefaultParagraphFont"/>
    <w:link w:val="Title"/>
    <w:rsid w:val="00EA0675"/>
    <w:rPr>
      <w:rFonts w:ascii="Arial" w:cs="Times New Roman" w:eastAsia="Times New Roman" w:hAnsi="Arial"/>
      <w:b w:val="1"/>
      <w:spacing w:val="-3"/>
      <w:sz w:val="48"/>
      <w:lang w:val="en-AU"/>
    </w:rPr>
  </w:style>
  <w:style w:type="character" w:styleId="Emphasis">
    <w:name w:val="Emphasis"/>
    <w:basedOn w:val="DefaultParagraphFont"/>
    <w:qFormat w:val="1"/>
    <w:rsid w:val="00EA0675"/>
    <w:rPr>
      <w:i w:val="1"/>
      <w:iCs w:val="1"/>
    </w:rPr>
  </w:style>
  <w:style w:type="character" w:styleId="Heading9Char" w:customStyle="1">
    <w:name w:val="Heading 9 Char"/>
    <w:basedOn w:val="DefaultParagraphFont"/>
    <w:link w:val="Heading9"/>
    <w:rsid w:val="00080125"/>
    <w:rPr>
      <w:rFonts w:ascii="Arial" w:cs="Times New Roman" w:eastAsia="Times New Roman" w:hAnsi="Arial"/>
      <w:b w:val="1"/>
      <w:sz w:val="36"/>
      <w:szCs w:val="20"/>
      <w:lang w:val="en-AU"/>
    </w:rPr>
  </w:style>
  <w:style w:type="paragraph" w:styleId="TOC1">
    <w:name w:val="toc 1"/>
    <w:basedOn w:val="Normal"/>
    <w:next w:val="Normal"/>
    <w:autoRedefine w:val="1"/>
    <w:uiPriority w:val="39"/>
    <w:rsid w:val="00080125"/>
    <w:pPr>
      <w:tabs>
        <w:tab w:val="left" w:pos="567"/>
        <w:tab w:val="right" w:leader="dot" w:pos="9356"/>
      </w:tabs>
      <w:spacing w:after="60" w:before="60" w:line="360" w:lineRule="auto"/>
      <w:jc w:val="both"/>
    </w:pPr>
    <w:rPr>
      <w:noProof w:val="1"/>
      <w:sz w:val="20"/>
      <w:szCs w:val="20"/>
    </w:rPr>
  </w:style>
  <w:style w:type="paragraph" w:styleId="TOC2">
    <w:name w:val="toc 2"/>
    <w:basedOn w:val="Normal"/>
    <w:next w:val="Normal"/>
    <w:autoRedefine w:val="1"/>
    <w:uiPriority w:val="39"/>
    <w:rsid w:val="00080125"/>
    <w:pPr>
      <w:tabs>
        <w:tab w:val="left" w:pos="1134"/>
        <w:tab w:val="right" w:leader="dot" w:pos="9356"/>
      </w:tabs>
      <w:spacing w:before="60" w:line="360" w:lineRule="auto"/>
      <w:ind w:left="567"/>
      <w:jc w:val="both"/>
    </w:pPr>
    <w:rPr>
      <w:noProof w:val="1"/>
      <w:sz w:val="20"/>
      <w:szCs w:val="20"/>
    </w:rPr>
  </w:style>
  <w:style w:type="character" w:styleId="Heading1Char" w:customStyle="1">
    <w:name w:val="Heading 1 Char"/>
    <w:basedOn w:val="DefaultParagraphFont"/>
    <w:link w:val="Heading1"/>
    <w:uiPriority w:val="9"/>
    <w:rsid w:val="00080125"/>
    <w:rPr>
      <w:rFonts w:asciiTheme="majorHAnsi" w:cstheme="majorBidi" w:eastAsiaTheme="majorEastAsia" w:hAnsiTheme="majorHAnsi"/>
      <w:color w:val="2f5496" w:themeColor="accent1" w:themeShade="0000BF"/>
      <w:sz w:val="32"/>
      <w:szCs w:val="32"/>
      <w:lang w:val="en-AU"/>
    </w:rPr>
  </w:style>
  <w:style w:type="table" w:styleId="TableGrid">
    <w:name w:val="Table Grid"/>
    <w:basedOn w:val="TableNormal"/>
    <w:uiPriority w:val="39"/>
    <w:rsid w:val="00EA65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D44858"/>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6F4F66"/>
    <w:pPr>
      <w:ind w:left="720"/>
      <w:contextualSpacing w:val="1"/>
    </w:pPr>
  </w:style>
  <w:style w:type="table" w:styleId="ListTable3-Accent1">
    <w:name w:val="List Table 3 Accent 1"/>
    <w:basedOn w:val="TableNormal"/>
    <w:uiPriority w:val="48"/>
    <w:rsid w:val="008919EE"/>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character" w:styleId="Heading2Char" w:customStyle="1">
    <w:name w:val="Heading 2 Char"/>
    <w:basedOn w:val="DefaultParagraphFont"/>
    <w:link w:val="Heading2"/>
    <w:uiPriority w:val="9"/>
    <w:rsid w:val="00B824E4"/>
    <w:rPr>
      <w:rFonts w:asciiTheme="majorHAnsi" w:cstheme="majorBidi" w:eastAsiaTheme="majorEastAsia" w:hAnsiTheme="majorHAnsi"/>
      <w:color w:val="2f5496" w:themeColor="accent1" w:themeShade="0000BF"/>
      <w:sz w:val="26"/>
      <w:szCs w:val="26"/>
      <w:lang w:val="en-AU"/>
    </w:rPr>
  </w:style>
  <w:style w:type="paragraph" w:styleId="sqsrte-small" w:customStyle="1">
    <w:name w:val="sqsrte-small"/>
    <w:basedOn w:val="Normal"/>
    <w:rsid w:val="009B54A3"/>
    <w:pPr>
      <w:spacing w:after="100" w:afterAutospacing="1" w:before="100" w:beforeAutospacing="1"/>
    </w:pPr>
    <w:rPr>
      <w:rFonts w:ascii="Times New Roman" w:hAnsi="Times New Roman"/>
      <w:sz w:val="24"/>
      <w:szCs w:val="24"/>
      <w:lang w:eastAsia="en-AU"/>
    </w:rPr>
  </w:style>
  <w:style w:type="character" w:styleId="Strong">
    <w:name w:val="Strong"/>
    <w:basedOn w:val="DefaultParagraphFont"/>
    <w:uiPriority w:val="22"/>
    <w:qFormat w:val="1"/>
    <w:rsid w:val="009B54A3"/>
    <w:rPr>
      <w:b w:val="1"/>
      <w:bCs w:val="1"/>
    </w:rPr>
  </w:style>
  <w:style w:type="character" w:styleId="Hyperlink">
    <w:name w:val="Hyperlink"/>
    <w:basedOn w:val="DefaultParagraphFont"/>
    <w:uiPriority w:val="99"/>
    <w:unhideWhenUsed w:val="1"/>
    <w:rsid w:val="00920E4F"/>
    <w:rPr>
      <w:color w:val="0563c1" w:themeColor="hyperlink"/>
      <w:u w:val="single"/>
    </w:rPr>
  </w:style>
  <w:style w:type="character" w:styleId="UnresolvedMention">
    <w:name w:val="Unresolved Mention"/>
    <w:basedOn w:val="DefaultParagraphFont"/>
    <w:uiPriority w:val="99"/>
    <w:semiHidden w:val="1"/>
    <w:unhideWhenUsed w:val="1"/>
    <w:rsid w:val="00920E4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edp.com.au/" TargetMode="External"/><Relationship Id="rId8" Type="http://schemas.openxmlformats.org/officeDocument/2006/relationships/hyperlink" Target="mailto:yedp@outlook.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der-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gvoH2LdnvRxsmbgw0QoD/nKKGw==">AMUW2mWYxrS5Hux+ltAHhVnM7KhPubshacE6zRjK+akkBYgNmZLO55jKHPeB6TFAun+a3+U3KIvd8FsPNANR286F0XBeC5pw9cI+WY6+w0xepMkR5hTuqng4Vn8Xl5FfB9TVTPMobq/JzuAopBaaG5dHjmINeas9STRLjfuuxc9L59pY2hCXF3+RgjyifCYEgcxM82vrLbrPkcACAGtEwIdLs6qtanzipklK5ckVJjYjulVrhyyuzG3quztYndEiXrZBPTcxk66tEq7yMu7egPgH4peVdx4Y0x+qqxvvWMXtpOubAptWxff6o/NvSIRgsjbOeO0pMbAVgJQGytAMBSMOCdVHONG8xi4ZzYa7cZojt+AjYXobu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2022-05-30T04:18:00Z</dcterms:created>
  <dc:creator>Wilkinson, 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f2a5e4-10d8-4dfe-8082-7352c27520cb_Enabled">
    <vt:lpwstr>true</vt:lpwstr>
  </property>
  <property fmtid="{D5CDD505-2E9C-101B-9397-08002B2CF9AE}" pid="3" name="MSIP_Label_e3f2a5e4-10d8-4dfe-8082-7352c27520cb_SetDate">
    <vt:lpwstr>2022-04-17T07:59:42Z</vt:lpwstr>
  </property>
  <property fmtid="{D5CDD505-2E9C-101B-9397-08002B2CF9AE}" pid="4" name="MSIP_Label_e3f2a5e4-10d8-4dfe-8082-7352c27520cb_Method">
    <vt:lpwstr>Standard</vt:lpwstr>
  </property>
  <property fmtid="{D5CDD505-2E9C-101B-9397-08002B2CF9AE}" pid="5" name="MSIP_Label_e3f2a5e4-10d8-4dfe-8082-7352c27520cb_Name">
    <vt:lpwstr>_Official</vt:lpwstr>
  </property>
  <property fmtid="{D5CDD505-2E9C-101B-9397-08002B2CF9AE}" pid="6" name="MSIP_Label_e3f2a5e4-10d8-4dfe-8082-7352c27520cb_SiteId">
    <vt:lpwstr>2864f69d-77c3-4fbe-bbc0-97502052391a</vt:lpwstr>
  </property>
  <property fmtid="{D5CDD505-2E9C-101B-9397-08002B2CF9AE}" pid="7" name="MSIP_Label_e3f2a5e4-10d8-4dfe-8082-7352c27520cb_ActionId">
    <vt:lpwstr>02bea85e-0246-4420-8678-7bfd96e7c675</vt:lpwstr>
  </property>
  <property fmtid="{D5CDD505-2E9C-101B-9397-08002B2CF9AE}" pid="8" name="MSIP_Label_e3f2a5e4-10d8-4dfe-8082-7352c27520cb_ContentBits">
    <vt:lpwstr>1</vt:lpwstr>
  </property>
</Properties>
</file>